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334D4D" w:rsidRPr="005F5131" w:rsidRDefault="00893EE9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51.35pt;margin-top:.6pt;width:16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"/>
        </w:pict>
      </w:r>
    </w:p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F5131">
        <w:rPr>
          <w:rFonts w:ascii="Times New Roman" w:hAnsi="Times New Roman" w:cs="Times New Roman"/>
          <w:i/>
          <w:sz w:val="26"/>
          <w:szCs w:val="26"/>
        </w:rPr>
        <w:t>Sóc Trăng, ngày … tháng … năm … 202</w:t>
      </w:r>
      <w:r>
        <w:rPr>
          <w:rFonts w:ascii="Times New Roman" w:hAnsi="Times New Roman" w:cs="Times New Roman"/>
          <w:i/>
          <w:sz w:val="26"/>
          <w:szCs w:val="26"/>
        </w:rPr>
        <w:t>1</w:t>
      </w:r>
    </w:p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PHIẾU THÔNG TIN</w:t>
      </w:r>
    </w:p>
    <w:p w:rsidR="00334D4D" w:rsidRPr="005F5131" w:rsidRDefault="00334D4D" w:rsidP="00877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NHIỆM VỤ KHOA HỌC VÀ CÔNG NGHỆ ĐANG TIẾN HÀNH</w:t>
      </w:r>
    </w:p>
    <w:p w:rsidR="00334D4D" w:rsidRPr="005F5131" w:rsidRDefault="00334D4D" w:rsidP="00334D4D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5131">
        <w:rPr>
          <w:rFonts w:ascii="Times New Roman" w:hAnsi="Times New Roman" w:cs="Times New Roman"/>
          <w:b/>
          <w:sz w:val="26"/>
          <w:szCs w:val="26"/>
        </w:rPr>
        <w:t>SỬ DỤNG NGÂN SÁCH NHÀ NƯỚC</w:t>
      </w: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8892"/>
      </w:tblGrid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nhiệm vụ: </w:t>
            </w:r>
            <w:bookmarkStart w:id="1" w:name="_Hlk33615099"/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Hỗ trợ nâng cao chất lượng một số sản phẩm thuộc Đề án Chương trình “Mỗi xã một sản phẩm” tỉnh Sóc Trăng giai đoạn 2018 - 2020, định hướng đến năm 2030</w:t>
            </w:r>
            <w:bookmarkEnd w:id="1"/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 quản lý nhiệm vụ: </w:t>
            </w: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Tỉnh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Mức độ bảo mật: </w:t>
            </w: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Bình thường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Mã số nhiệm vụ (nếu có):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tổ chức chủ trì: 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 Đại học Công nghiệp TP. Hồ Chí Minh</w:t>
            </w:r>
          </w:p>
          <w:p w:rsidR="00D12E72" w:rsidRPr="007B6F78" w:rsidRDefault="00D12E72" w:rsidP="00877C21">
            <w:pPr>
              <w:pStyle w:val="than"/>
              <w:spacing w:before="60" w:beforeAutospacing="0" w:after="60" w:afterAutospacing="0"/>
              <w:ind w:right="130"/>
              <w:jc w:val="both"/>
              <w:rPr>
                <w:rStyle w:val="Strong"/>
                <w:b w:val="0"/>
                <w:sz w:val="28"/>
                <w:szCs w:val="28"/>
              </w:rPr>
            </w:pPr>
            <w:r w:rsidRPr="007B6F78">
              <w:rPr>
                <w:rStyle w:val="Strong"/>
                <w:b w:val="0"/>
                <w:sz w:val="28"/>
                <w:szCs w:val="28"/>
              </w:rPr>
              <w:t xml:space="preserve">Điện thoại:  </w:t>
            </w:r>
            <w:r w:rsidRPr="007B6F78">
              <w:rPr>
                <w:color w:val="000000" w:themeColor="text1"/>
                <w:sz w:val="28"/>
                <w:szCs w:val="28"/>
              </w:rPr>
              <w:t>08 (3894 0390)</w:t>
            </w:r>
            <w:r w:rsidRPr="007B6F78">
              <w:rPr>
                <w:rStyle w:val="Strong"/>
                <w:b w:val="0"/>
                <w:sz w:val="28"/>
                <w:szCs w:val="28"/>
              </w:rPr>
              <w:t xml:space="preserve">. 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Địa chỉ: 12 Nguyễn Văn Bảo, Phường 4, Quận Gò Vấp, TP.HCM</w:t>
            </w:r>
          </w:p>
          <w:p w:rsidR="00D12E72" w:rsidRPr="007B6F78" w:rsidRDefault="00D12E72" w:rsidP="00877C21">
            <w:pPr>
              <w:pStyle w:val="than"/>
              <w:spacing w:before="60" w:beforeAutospacing="0" w:after="60" w:afterAutospacing="0"/>
              <w:ind w:right="130"/>
              <w:jc w:val="both"/>
              <w:rPr>
                <w:bCs/>
                <w:sz w:val="28"/>
                <w:szCs w:val="28"/>
              </w:rPr>
            </w:pPr>
            <w:r w:rsidRPr="007B6F78">
              <w:rPr>
                <w:color w:val="000000"/>
                <w:sz w:val="28"/>
                <w:szCs w:val="28"/>
              </w:rPr>
              <w:t>Họ và tên thủ trưởng tổ chức: Phan Hồng Hải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 quan chủ quản: </w:t>
            </w:r>
            <w:r w:rsidRPr="007B6F78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Bộ Công Thương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nhiệm nhiệm vụ:</w:t>
            </w: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Đức Vượng</w:t>
            </w:r>
          </w:p>
          <w:p w:rsidR="00D12E72" w:rsidRPr="007B6F78" w:rsidRDefault="00D12E72" w:rsidP="00877C21">
            <w:pPr>
              <w:pStyle w:val="than"/>
              <w:spacing w:before="60" w:beforeAutospacing="0" w:after="60" w:afterAutospacing="0"/>
              <w:rPr>
                <w:sz w:val="28"/>
                <w:szCs w:val="28"/>
              </w:rPr>
            </w:pPr>
            <w:r w:rsidRPr="007B6F78">
              <w:rPr>
                <w:color w:val="000000"/>
                <w:sz w:val="28"/>
                <w:szCs w:val="28"/>
                <w:shd w:val="clear" w:color="auto" w:fill="FFFFFF"/>
              </w:rPr>
              <w:t xml:space="preserve">Năm sinh: </w:t>
            </w:r>
            <w:r w:rsidRPr="007B6F78">
              <w:rPr>
                <w:color w:val="000000" w:themeColor="text1"/>
                <w:sz w:val="28"/>
                <w:szCs w:val="28"/>
              </w:rPr>
              <w:t>1980</w:t>
            </w:r>
            <w:r w:rsidRPr="007B6F78">
              <w:rPr>
                <w:sz w:val="28"/>
                <w:szCs w:val="28"/>
              </w:rPr>
              <w:t>;</w:t>
            </w:r>
            <w:r w:rsidRPr="007B6F78">
              <w:rPr>
                <w:color w:val="000000"/>
                <w:sz w:val="28"/>
                <w:szCs w:val="28"/>
              </w:rPr>
              <w:t xml:space="preserve"> Giới tính: Nam</w:t>
            </w:r>
          </w:p>
          <w:p w:rsidR="00D12E72" w:rsidRPr="007B6F78" w:rsidRDefault="00D12E72" w:rsidP="00877C21">
            <w:pPr>
              <w:pStyle w:val="than"/>
              <w:spacing w:before="60" w:beforeAutospacing="0" w:after="60" w:afterAutospacing="0"/>
              <w:rPr>
                <w:color w:val="000000"/>
                <w:sz w:val="28"/>
                <w:szCs w:val="28"/>
              </w:rPr>
            </w:pPr>
            <w:r w:rsidRPr="007B6F78">
              <w:rPr>
                <w:color w:val="000000"/>
                <w:sz w:val="28"/>
                <w:szCs w:val="28"/>
              </w:rPr>
              <w:t xml:space="preserve">Học hàm/học vị: </w:t>
            </w:r>
            <w:r w:rsidRPr="007B6F78">
              <w:rPr>
                <w:color w:val="000000" w:themeColor="text1"/>
                <w:sz w:val="28"/>
                <w:szCs w:val="28"/>
              </w:rPr>
              <w:t>Tiến</w:t>
            </w:r>
            <w:r w:rsidRPr="007B6F78">
              <w:rPr>
                <w:color w:val="000000" w:themeColor="text1"/>
                <w:sz w:val="28"/>
                <w:szCs w:val="28"/>
                <w:lang w:val="vi-VN"/>
              </w:rPr>
              <w:t xml:space="preserve"> sĩ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Địa chỉ nhà riêng: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101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C/c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750 Nguyễn Kiệm, phường 4, Phú Nhuận, TP. Hồ Chí Minh</w:t>
            </w: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Chức vụ: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Trưởng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Bộ môn Công nghệ Thực phẩm</w:t>
            </w:r>
            <w:r w:rsidRPr="007B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Tên tổ chức đang công tác: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Trường Đại học Công nghiệ</w:t>
            </w:r>
            <w:r w:rsidR="00E6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 TP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Hồ Chí Minh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Điện thoại: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0946616465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 sách cá nhân tham gia nhiệm vụ: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1. </w:t>
            </w:r>
            <w:r w:rsidRPr="007B6F78">
              <w:rPr>
                <w:color w:val="000000" w:themeColor="text1"/>
                <w:sz w:val="28"/>
                <w:szCs w:val="28"/>
                <w:lang w:val="fr-FR"/>
              </w:rPr>
              <w:t>PGS.TS. Đàm Sao Mai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2. </w:t>
            </w:r>
            <w:r w:rsidRPr="007B6F78">
              <w:rPr>
                <w:color w:val="000000" w:themeColor="text1"/>
                <w:sz w:val="28"/>
                <w:szCs w:val="28"/>
                <w:lang w:val="de-DE"/>
              </w:rPr>
              <w:t>TS.Trần Thị Mai Anh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3. </w:t>
            </w:r>
            <w:r w:rsidRPr="007B6F78">
              <w:rPr>
                <w:color w:val="000000" w:themeColor="text1"/>
                <w:sz w:val="28"/>
                <w:szCs w:val="28"/>
              </w:rPr>
              <w:t>TS. Nguyễn Bá Thanh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4. </w:t>
            </w:r>
            <w:r w:rsidRPr="007B6F78">
              <w:rPr>
                <w:color w:val="000000" w:themeColor="text1"/>
                <w:sz w:val="28"/>
                <w:szCs w:val="28"/>
                <w:lang w:val="de-DE"/>
              </w:rPr>
              <w:t>PGS.TS.</w:t>
            </w:r>
            <w:r w:rsidR="00E6069A">
              <w:rPr>
                <w:color w:val="000000" w:themeColor="text1"/>
                <w:sz w:val="28"/>
                <w:szCs w:val="28"/>
                <w:lang w:val="de-DE"/>
              </w:rPr>
              <w:t xml:space="preserve"> </w:t>
            </w:r>
            <w:r w:rsidRPr="007B6F78">
              <w:rPr>
                <w:color w:val="000000" w:themeColor="text1"/>
                <w:sz w:val="28"/>
                <w:szCs w:val="28"/>
                <w:lang w:val="de-DE"/>
              </w:rPr>
              <w:t>Trịnh Ngọc Nam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5. </w:t>
            </w:r>
            <w:r w:rsidRPr="007B6F78">
              <w:rPr>
                <w:color w:val="000000" w:themeColor="text1"/>
                <w:sz w:val="28"/>
                <w:szCs w:val="28"/>
              </w:rPr>
              <w:t>TS. Phan Hồng Hải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 xml:space="preserve">6. </w:t>
            </w:r>
            <w:r w:rsidRPr="007B6F78">
              <w:rPr>
                <w:color w:val="000000" w:themeColor="text1"/>
                <w:sz w:val="28"/>
                <w:szCs w:val="28"/>
                <w:lang w:val="de-DE"/>
              </w:rPr>
              <w:t>ThS. Nguyễn Thị Mai Hương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  <w:lang w:val="de-DE"/>
              </w:rPr>
            </w:pPr>
            <w:r w:rsidRPr="007B6F78">
              <w:rPr>
                <w:sz w:val="28"/>
                <w:szCs w:val="28"/>
              </w:rPr>
              <w:t xml:space="preserve">7. </w:t>
            </w:r>
            <w:r w:rsidRPr="007B6F78">
              <w:rPr>
                <w:color w:val="000000" w:themeColor="text1"/>
                <w:sz w:val="28"/>
                <w:szCs w:val="28"/>
              </w:rPr>
              <w:t>ThS. Lê</w:t>
            </w:r>
            <w:r w:rsidRPr="007B6F78">
              <w:rPr>
                <w:color w:val="000000" w:themeColor="text1"/>
                <w:sz w:val="28"/>
                <w:szCs w:val="28"/>
                <w:lang w:val="vi-VN"/>
              </w:rPr>
              <w:t xml:space="preserve"> Văn Nhất Hoài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color w:val="000000" w:themeColor="text1"/>
                <w:sz w:val="28"/>
                <w:szCs w:val="28"/>
                <w:lang w:val="vi-VN"/>
              </w:rPr>
            </w:pPr>
            <w:r w:rsidRPr="007B6F78">
              <w:rPr>
                <w:sz w:val="28"/>
                <w:szCs w:val="28"/>
              </w:rPr>
              <w:lastRenderedPageBreak/>
              <w:t xml:space="preserve">8. </w:t>
            </w:r>
            <w:r w:rsidRPr="007B6F78">
              <w:rPr>
                <w:color w:val="000000" w:themeColor="text1"/>
                <w:sz w:val="28"/>
                <w:szCs w:val="28"/>
                <w:lang w:val="vi-VN"/>
              </w:rPr>
              <w:t>TS. Đàm Trí Cường</w:t>
            </w:r>
          </w:p>
          <w:p w:rsidR="00D12E72" w:rsidRPr="007B6F78" w:rsidRDefault="00D12E72" w:rsidP="00877C21">
            <w:pPr>
              <w:pStyle w:val="NormalWeb"/>
              <w:spacing w:before="60" w:beforeAutospacing="0" w:after="60" w:afterAutospacing="0"/>
              <w:ind w:left="141" w:right="131"/>
              <w:jc w:val="both"/>
              <w:rPr>
                <w:sz w:val="28"/>
                <w:szCs w:val="28"/>
              </w:rPr>
            </w:pPr>
            <w:r w:rsidRPr="007B6F78">
              <w:rPr>
                <w:sz w:val="28"/>
                <w:szCs w:val="28"/>
              </w:rPr>
              <w:t>9.</w:t>
            </w:r>
            <w:r w:rsidRPr="007B6F78">
              <w:rPr>
                <w:color w:val="000000" w:themeColor="text1"/>
                <w:sz w:val="28"/>
                <w:szCs w:val="28"/>
                <w:lang w:val="vi-VN"/>
              </w:rPr>
              <w:t xml:space="preserve"> CN. Huỳnh Nguyễn Tường An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Mục tiêu nghiên cứu: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Nâng cao chất lượng 11 sản phẩm thuộc Đề án Chương trình “Mỗi xã một sản phẩm” tỉnh Sóc Trăng giai đoạn 2018 - 2020, định hướng đến năm 2030 (Đề án OCOP). 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- Nâng cao ít </w:t>
            </w:r>
            <w:r w:rsidR="00E6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nhất 50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% giá trị của 11 sản phẩm thuộc Đề án OCOP dựa trên ứng dụng các tiến bộ KHKT và công nghệ.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 xml:space="preserve">- Hỗ trợ đăng ký bảo hộ sở hữu công nghiệp, xây dựng tiêu chuẩn cơ sở cho một số sản phẩm thuộc Đề án OCOP mà chưa được bảo hộ. 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Tóm tắt nội dung nghiên cứu chính:</w:t>
            </w:r>
          </w:p>
          <w:p w:rsidR="00D12E72" w:rsidRPr="002171E2" w:rsidRDefault="00D12E72" w:rsidP="00877C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</w:pPr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N</w:t>
            </w:r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vi-VN"/>
              </w:rPr>
              <w:t>â</w:t>
            </w:r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ng cao chất lượng 11 sản phẩm thuộc Đề án Chương trình “Mỗi xã một sản phẩm” tỉnh Sóc Trăng giai đoạn 2018 - 2020, định hướn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g đến năm 2030 (Đề án OCOP);</w:t>
            </w:r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 Ứng dụng các tiến bộ KH&amp;CN, đổi mới công nghệ</w:t>
            </w:r>
            <w:r w:rsidR="00E606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 để nâng cao ít nhất 50</w:t>
            </w:r>
            <w:r w:rsidRPr="007B6F7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>% giá trị của 11 sản phẩm thuộc Đề án OCOP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fr-FR"/>
              </w:rPr>
              <w:t xml:space="preserve">; </w:t>
            </w: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fr-FR"/>
              </w:rPr>
              <w:t>Hỗ trợ đăng ký bảo hộ sở hữu công nghiệp, xây dựng tiêu chuẩn cơ sở cho một số sản phẩm thuộc Đề án OCOP mà chưa được bảo hộ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fr-FR"/>
              </w:rPr>
              <w:t>.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FF2C11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Lĩnh vực nghiên cứu: </w:t>
            </w:r>
            <w:r w:rsidRPr="005A7D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50299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FF2C11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Mục tiêu kinh tế xã hội của nhiệm vụ: </w:t>
            </w:r>
            <w:r w:rsidRPr="005A7DF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1803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FF2C11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2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Phương pháp nghiên cứu: 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Sản phẩm khoa học và công nghệ dự kiến: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Báo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cáo đ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ánh giá thị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trường</w:t>
            </w:r>
            <w:r w:rsidR="00E6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11 sản phẩm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 11 quy trình sản xuất được cải tiến và chuẩn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hoá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Bảng kết quả cải tiến nâng cao giá trị của 11 sản phẩm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Hồ sơ đăng ký bảo hộ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theo yêu cầu; </w:t>
            </w: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nb-NO"/>
              </w:rPr>
              <w:t>Báo cáo kết quả triển khai mô hình phát triển chuỗi giá trị và đánh giá hiệu quả.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chỉ và quy mô ứng dụng dự kiến: </w:t>
            </w:r>
          </w:p>
          <w:p w:rsidR="00D12E72" w:rsidRPr="007B6F78" w:rsidRDefault="00D12E72" w:rsidP="00E6069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Sau khi kết thúc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dự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án, quy trình sẽ được chuyển giao Sở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Khoa học</w:t>
            </w:r>
            <w:r w:rsidR="00E6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và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Công nghệ Sóc Trăng, 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cho các doanh nghiệp trong khu vực tỉnh Sóc Trăng, dựa trên các biên bản thỏa thuận với </w:t>
            </w:r>
            <w:r w:rsidR="00E606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ỉnh và các đối tác</w:t>
            </w:r>
            <w:r w:rsidRPr="007B6F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.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Thời gian dự kiến thực hiện: </w:t>
            </w: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tháng (từ tháng 11/2020 đến tháng 10/2022)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Kinh phí được duyệt: 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.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71.747.100</w:t>
            </w:r>
            <w:r w:rsidR="00E60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6F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it-IT"/>
              </w:rPr>
              <w:t>đồng</w:t>
            </w:r>
          </w:p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Trong đó:</w:t>
            </w:r>
          </w:p>
          <w:p w:rsidR="00D12E72" w:rsidRPr="007B6F78" w:rsidRDefault="00D12E72" w:rsidP="00877C21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it-IT"/>
              </w:rPr>
            </w:pPr>
            <w:r w:rsidRPr="007B6F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+ Ngân sách SNKHCN: 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1.8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12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947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00 </w:t>
            </w: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it-IT"/>
              </w:rPr>
              <w:t>đồng</w:t>
            </w:r>
          </w:p>
          <w:p w:rsidR="00D12E72" w:rsidRPr="007B6F78" w:rsidRDefault="00D12E72" w:rsidP="00877C21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it-IT"/>
              </w:rPr>
            </w:pPr>
            <w:r w:rsidRPr="007B6F78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it-IT"/>
              </w:rPr>
              <w:t xml:space="preserve">+ Nguồn kinh phí đối ứng của đơn vị chủ trì: 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1.673.4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00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.</w:t>
            </w:r>
            <w:r w:rsidRPr="007B6F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vi-VN"/>
              </w:rPr>
              <w:t>0</w:t>
            </w:r>
            <w:r w:rsidRPr="007B6F78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it-IT"/>
              </w:rPr>
              <w:t>00</w:t>
            </w:r>
            <w:r w:rsidR="00E6069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  <w:lang w:val="it-IT"/>
              </w:rPr>
              <w:t xml:space="preserve"> </w:t>
            </w: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it-IT"/>
              </w:rPr>
              <w:t>đồng</w:t>
            </w:r>
          </w:p>
          <w:p w:rsidR="00D12E72" w:rsidRPr="007B6F78" w:rsidRDefault="00D12E72" w:rsidP="00877C21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+ Nguồn kinh phí đối ứng của 11 đơn vị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 xml:space="preserve"> tham gia: 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2.585.400.0</w:t>
            </w:r>
            <w:r w:rsidRPr="007B6F7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00</w:t>
            </w:r>
            <w:r w:rsidR="00E606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6F78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vi-VN"/>
              </w:rPr>
              <w:t>đồng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Quyết định phê duyệt số: </w:t>
            </w:r>
            <w:r w:rsidRPr="007B6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3124/QĐ-UBND ngày 13/11/2020</w:t>
            </w:r>
          </w:p>
        </w:tc>
      </w:tr>
      <w:tr w:rsidR="00D12E72" w:rsidRPr="007B6F78" w:rsidTr="00D328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2E72" w:rsidRPr="007B6F78" w:rsidRDefault="00D12E72" w:rsidP="00877C2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2E72" w:rsidRPr="007B6F78" w:rsidRDefault="00D12E72" w:rsidP="00877C2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F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Hợp đồng thực hiện số: </w:t>
            </w:r>
            <w:r w:rsidRPr="007B6F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28/HĐ-SKHCN ngày 23/11/2020</w:t>
            </w:r>
          </w:p>
        </w:tc>
      </w:tr>
    </w:tbl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45"/>
        <w:gridCol w:w="3620"/>
      </w:tblGrid>
      <w:tr w:rsidR="00D12E72" w:rsidRPr="000C568D" w:rsidTr="00877C21">
        <w:tc>
          <w:tcPr>
            <w:tcW w:w="6445" w:type="dxa"/>
          </w:tcPr>
          <w:bookmarkEnd w:id="0"/>
          <w:p w:rsidR="00D12E72" w:rsidRPr="000C568D" w:rsidRDefault="00D12E72" w:rsidP="00877C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68D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ĐƠN VỊ QUẢN LÝ NHIỆM VỤ</w:t>
            </w:r>
          </w:p>
          <w:p w:rsidR="00D12E72" w:rsidRPr="003863EB" w:rsidRDefault="00D12E72" w:rsidP="00877C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63EB">
              <w:rPr>
                <w:rFonts w:ascii="Times New Roman" w:hAnsi="Times New Roman" w:cs="Times New Roman"/>
                <w:i/>
                <w:sz w:val="26"/>
                <w:szCs w:val="26"/>
              </w:rPr>
              <w:t>(Thủ trưởng ký, ghi rõ họ tên và đóng dấu)</w:t>
            </w:r>
          </w:p>
        </w:tc>
        <w:tc>
          <w:tcPr>
            <w:tcW w:w="3620" w:type="dxa"/>
          </w:tcPr>
          <w:p w:rsidR="00D12E72" w:rsidRPr="000C568D" w:rsidRDefault="00D12E72" w:rsidP="00877C2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68D">
              <w:rPr>
                <w:rFonts w:ascii="Times New Roman" w:hAnsi="Times New Roman" w:cs="Times New Roman"/>
                <w:b/>
                <w:sz w:val="26"/>
                <w:szCs w:val="26"/>
              </w:rPr>
              <w:t>NGƯỜI GHI THÔNG TIN</w:t>
            </w:r>
          </w:p>
          <w:p w:rsidR="00D12E72" w:rsidRPr="003863EB" w:rsidRDefault="00D12E72" w:rsidP="00877C2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863EB">
              <w:rPr>
                <w:rFonts w:ascii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:rsidR="00D12E72" w:rsidRPr="007B6F78" w:rsidRDefault="00D12E72" w:rsidP="0077478F">
      <w:pPr>
        <w:spacing w:before="60" w:after="6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E72" w:rsidRPr="007B6F78" w:rsidSect="00D328E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94"/>
    <w:multiLevelType w:val="hybridMultilevel"/>
    <w:tmpl w:val="AF6E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15048"/>
    <w:multiLevelType w:val="hybridMultilevel"/>
    <w:tmpl w:val="81F8988E"/>
    <w:lvl w:ilvl="0" w:tplc="C8EEDBA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A23FD"/>
    <w:multiLevelType w:val="multilevel"/>
    <w:tmpl w:val="826E5500"/>
    <w:lvl w:ilvl="0">
      <w:start w:val="13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C4E7FE1"/>
    <w:multiLevelType w:val="hybridMultilevel"/>
    <w:tmpl w:val="BF06C208"/>
    <w:lvl w:ilvl="0" w:tplc="7A081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A57E0E"/>
    <w:rsid w:val="0003336F"/>
    <w:rsid w:val="00054F2F"/>
    <w:rsid w:val="00094F9B"/>
    <w:rsid w:val="00096050"/>
    <w:rsid w:val="001310E8"/>
    <w:rsid w:val="001A3513"/>
    <w:rsid w:val="001C592E"/>
    <w:rsid w:val="002064BC"/>
    <w:rsid w:val="002171E2"/>
    <w:rsid w:val="002F0E91"/>
    <w:rsid w:val="002F6B06"/>
    <w:rsid w:val="00302B1E"/>
    <w:rsid w:val="00306D8B"/>
    <w:rsid w:val="00333EEC"/>
    <w:rsid w:val="00334D4D"/>
    <w:rsid w:val="003375A7"/>
    <w:rsid w:val="0035317F"/>
    <w:rsid w:val="00396415"/>
    <w:rsid w:val="0047603E"/>
    <w:rsid w:val="004A2EB6"/>
    <w:rsid w:val="004C12A0"/>
    <w:rsid w:val="004E42C3"/>
    <w:rsid w:val="004E5504"/>
    <w:rsid w:val="00535C9F"/>
    <w:rsid w:val="0058547D"/>
    <w:rsid w:val="005A7DFD"/>
    <w:rsid w:val="006319BC"/>
    <w:rsid w:val="00646D02"/>
    <w:rsid w:val="006A1C65"/>
    <w:rsid w:val="006A64D9"/>
    <w:rsid w:val="006F7E00"/>
    <w:rsid w:val="00703B6C"/>
    <w:rsid w:val="0071773B"/>
    <w:rsid w:val="00717C8F"/>
    <w:rsid w:val="00731F52"/>
    <w:rsid w:val="007667A5"/>
    <w:rsid w:val="0077478F"/>
    <w:rsid w:val="0078156A"/>
    <w:rsid w:val="007923C4"/>
    <w:rsid w:val="007A7A37"/>
    <w:rsid w:val="007B3D23"/>
    <w:rsid w:val="007B6F78"/>
    <w:rsid w:val="00806B3D"/>
    <w:rsid w:val="00852581"/>
    <w:rsid w:val="00893EE9"/>
    <w:rsid w:val="008E1519"/>
    <w:rsid w:val="009A0253"/>
    <w:rsid w:val="009D0A63"/>
    <w:rsid w:val="009D633F"/>
    <w:rsid w:val="00A16A92"/>
    <w:rsid w:val="00A57E0E"/>
    <w:rsid w:val="00AC0483"/>
    <w:rsid w:val="00AD650A"/>
    <w:rsid w:val="00B42577"/>
    <w:rsid w:val="00C712D2"/>
    <w:rsid w:val="00D12E72"/>
    <w:rsid w:val="00D328E7"/>
    <w:rsid w:val="00E35AE0"/>
    <w:rsid w:val="00E6069A"/>
    <w:rsid w:val="00E61216"/>
    <w:rsid w:val="00E86417"/>
    <w:rsid w:val="00EF3A3C"/>
    <w:rsid w:val="00F35B04"/>
    <w:rsid w:val="00F536E3"/>
    <w:rsid w:val="00F90DCE"/>
    <w:rsid w:val="00FF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7E0E"/>
    <w:rPr>
      <w:b/>
      <w:bCs/>
    </w:rPr>
  </w:style>
  <w:style w:type="character" w:styleId="Emphasis">
    <w:name w:val="Emphasis"/>
    <w:basedOn w:val="DefaultParagraphFont"/>
    <w:uiPriority w:val="20"/>
    <w:qFormat/>
    <w:rsid w:val="00A57E0E"/>
    <w:rPr>
      <w:i/>
      <w:iCs/>
    </w:rPr>
  </w:style>
  <w:style w:type="paragraph" w:styleId="BodyTextIndent">
    <w:name w:val="Body Text Indent"/>
    <w:basedOn w:val="Normal"/>
    <w:link w:val="BodyTextIndentChar"/>
    <w:rsid w:val="00646D02"/>
    <w:pPr>
      <w:spacing w:after="0" w:line="240" w:lineRule="auto"/>
      <w:ind w:firstLine="436"/>
      <w:jc w:val="both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46D02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uiPriority w:val="99"/>
    <w:unhideWhenUsed/>
    <w:rsid w:val="0047603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17C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17C8F"/>
  </w:style>
  <w:style w:type="paragraph" w:customStyle="1" w:styleId="than">
    <w:name w:val="than"/>
    <w:basedOn w:val="Normal"/>
    <w:rsid w:val="004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3513"/>
    <w:pPr>
      <w:ind w:left="720"/>
      <w:contextualSpacing/>
    </w:pPr>
  </w:style>
  <w:style w:type="table" w:styleId="TableGrid">
    <w:name w:val="Table Grid"/>
    <w:basedOn w:val="TableNormal"/>
    <w:uiPriority w:val="59"/>
    <w:rsid w:val="00D12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4100">
          <w:marLeft w:val="0"/>
          <w:marRight w:val="0"/>
          <w:marTop w:val="0"/>
          <w:marBottom w:val="0"/>
          <w:divBdr>
            <w:top w:val="single" w:sz="2" w:space="0" w:color="016FA2"/>
            <w:left w:val="single" w:sz="2" w:space="4" w:color="016FA2"/>
            <w:bottom w:val="single" w:sz="2" w:space="0" w:color="016FA2"/>
            <w:right w:val="single" w:sz="2" w:space="4" w:color="016FA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6067-0635-4FAA-B3E0-7F1BD0F8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Windows7</cp:lastModifiedBy>
  <cp:revision>38</cp:revision>
  <dcterms:created xsi:type="dcterms:W3CDTF">2021-05-31T09:33:00Z</dcterms:created>
  <dcterms:modified xsi:type="dcterms:W3CDTF">2021-08-18T03:13:00Z</dcterms:modified>
</cp:coreProperties>
</file>