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89" w:rsidRDefault="00D70E5C" w:rsidP="00732ADF">
      <w:pPr>
        <w:widowControl w:val="0"/>
        <w:autoSpaceDE w:val="0"/>
        <w:autoSpaceDN w:val="0"/>
        <w:adjustRightInd w:val="0"/>
        <w:spacing w:before="120"/>
        <w:jc w:val="center"/>
        <w:rPr>
          <w:b/>
          <w:bCs/>
          <w:color w:val="0D0D0D"/>
          <w:sz w:val="32"/>
          <w:szCs w:val="32"/>
        </w:rPr>
      </w:pPr>
      <w:r w:rsidRPr="00FA6589">
        <w:rPr>
          <w:b/>
          <w:bCs/>
          <w:color w:val="0D0D0D"/>
          <w:sz w:val="32"/>
          <w:szCs w:val="32"/>
        </w:rPr>
        <w:t xml:space="preserve">Mẫu số 06. </w:t>
      </w:r>
    </w:p>
    <w:p w:rsidR="00D70E5C" w:rsidRPr="00FA6589" w:rsidRDefault="00D70E5C" w:rsidP="00FA6589">
      <w:pPr>
        <w:widowControl w:val="0"/>
        <w:autoSpaceDE w:val="0"/>
        <w:autoSpaceDN w:val="0"/>
        <w:adjustRightInd w:val="0"/>
        <w:spacing w:before="120"/>
        <w:ind w:right="-149"/>
        <w:jc w:val="center"/>
        <w:rPr>
          <w:b/>
          <w:bCs/>
          <w:color w:val="0D0D0D"/>
          <w:sz w:val="32"/>
          <w:szCs w:val="32"/>
        </w:rPr>
      </w:pPr>
      <w:r w:rsidRPr="00FA6589">
        <w:rPr>
          <w:b/>
          <w:bCs/>
          <w:color w:val="0D0D0D"/>
          <w:sz w:val="32"/>
          <w:szCs w:val="32"/>
        </w:rPr>
        <w:t xml:space="preserve">Báo cáo công tác bảo vệ môi trường của chủ đầu tư xây dựng và kinh doanh hạ tầng khu sản xuất, kinh doanh, dịch vụ tập trung </w:t>
      </w:r>
    </w:p>
    <w:p w:rsidR="00732ADF" w:rsidRPr="00FA6589" w:rsidRDefault="00732ADF" w:rsidP="00D70E5C">
      <w:pPr>
        <w:widowControl w:val="0"/>
        <w:autoSpaceDE w:val="0"/>
        <w:autoSpaceDN w:val="0"/>
        <w:adjustRightInd w:val="0"/>
        <w:spacing w:before="120"/>
        <w:rPr>
          <w:b/>
          <w:bCs/>
          <w:color w:val="0D0D0D"/>
          <w:sz w:val="28"/>
          <w:szCs w:val="28"/>
        </w:rPr>
      </w:pPr>
    </w:p>
    <w:tbl>
      <w:tblPr>
        <w:tblW w:w="10065" w:type="dxa"/>
        <w:jc w:val="center"/>
        <w:tblLook w:val="01E0" w:firstRow="1" w:lastRow="1" w:firstColumn="1" w:lastColumn="1" w:noHBand="0" w:noVBand="0"/>
      </w:tblPr>
      <w:tblGrid>
        <w:gridCol w:w="4253"/>
        <w:gridCol w:w="5812"/>
      </w:tblGrid>
      <w:tr w:rsidR="00D70E5C" w:rsidRPr="00FA6589" w:rsidTr="00FA6589">
        <w:trPr>
          <w:jc w:val="center"/>
        </w:trPr>
        <w:tc>
          <w:tcPr>
            <w:tcW w:w="4253" w:type="dxa"/>
            <w:shd w:val="clear" w:color="auto" w:fill="auto"/>
          </w:tcPr>
          <w:p w:rsidR="00D70E5C" w:rsidRPr="00FA6589" w:rsidRDefault="00D70E5C" w:rsidP="006F70B9">
            <w:pPr>
              <w:spacing w:before="120"/>
              <w:jc w:val="center"/>
              <w:rPr>
                <w:b/>
              </w:rPr>
            </w:pPr>
            <w:r w:rsidRPr="00FA6589">
              <w:t>(1)</w:t>
            </w:r>
            <w:r w:rsidRPr="00FA6589">
              <w:rPr>
                <w:b/>
              </w:rPr>
              <w:br/>
              <w:t>(2)</w:t>
            </w:r>
            <w:r w:rsidRPr="00FA6589">
              <w:rPr>
                <w:b/>
              </w:rPr>
              <w:br/>
              <w:t>-------</w:t>
            </w:r>
          </w:p>
        </w:tc>
        <w:tc>
          <w:tcPr>
            <w:tcW w:w="5812" w:type="dxa"/>
            <w:shd w:val="clear" w:color="auto" w:fill="auto"/>
          </w:tcPr>
          <w:p w:rsidR="00D70E5C" w:rsidRPr="00FA6589" w:rsidRDefault="00D70E5C" w:rsidP="006F70B9">
            <w:pPr>
              <w:spacing w:before="120"/>
              <w:jc w:val="center"/>
            </w:pPr>
            <w:r w:rsidRPr="00FA6589">
              <w:rPr>
                <w:b/>
              </w:rPr>
              <w:t>CỘNG HÒA XÃ HỘI CHỦ NGHĨA VIỆT NAM</w:t>
            </w:r>
            <w:r w:rsidRPr="00FA6589">
              <w:rPr>
                <w:b/>
              </w:rPr>
              <w:br/>
              <w:t xml:space="preserve">Độc lập - Tự do - Hạnh phúc </w:t>
            </w:r>
            <w:r w:rsidRPr="00FA6589">
              <w:rPr>
                <w:b/>
              </w:rPr>
              <w:br/>
              <w:t>---------------</w:t>
            </w:r>
          </w:p>
        </w:tc>
      </w:tr>
      <w:tr w:rsidR="00D70E5C" w:rsidRPr="00FA6589" w:rsidTr="00FA6589">
        <w:trPr>
          <w:jc w:val="center"/>
        </w:trPr>
        <w:tc>
          <w:tcPr>
            <w:tcW w:w="4253" w:type="dxa"/>
            <w:shd w:val="clear" w:color="auto" w:fill="auto"/>
          </w:tcPr>
          <w:p w:rsidR="00D70E5C" w:rsidRPr="00FA6589" w:rsidRDefault="00D70E5C" w:rsidP="006F70B9">
            <w:pPr>
              <w:spacing w:before="120"/>
              <w:jc w:val="center"/>
            </w:pPr>
            <w:r w:rsidRPr="00FA6589">
              <w:t xml:space="preserve">Số:   </w:t>
            </w:r>
            <w:r w:rsidRPr="00FA6589">
              <w:rPr>
                <w:color w:val="0D0D0D"/>
              </w:rPr>
              <w:t>/ BC-(3)</w:t>
            </w:r>
          </w:p>
        </w:tc>
        <w:tc>
          <w:tcPr>
            <w:tcW w:w="5812" w:type="dxa"/>
            <w:shd w:val="clear" w:color="auto" w:fill="auto"/>
          </w:tcPr>
          <w:p w:rsidR="00D70E5C" w:rsidRPr="00FA6589" w:rsidRDefault="00D70E5C" w:rsidP="006F70B9">
            <w:pPr>
              <w:spacing w:before="120"/>
              <w:jc w:val="right"/>
              <w:rPr>
                <w:i/>
              </w:rPr>
            </w:pPr>
            <w:r w:rsidRPr="00FA6589">
              <w:rPr>
                <w:i/>
                <w:iCs/>
                <w:color w:val="0D0D0D"/>
              </w:rPr>
              <w:t>(Địa danh), ngày …… tháng …… năm ……</w:t>
            </w:r>
            <w:r w:rsidRPr="00FA6589">
              <w:rPr>
                <w:i/>
              </w:rPr>
              <w:t xml:space="preserve"> </w:t>
            </w:r>
          </w:p>
        </w:tc>
      </w:tr>
    </w:tbl>
    <w:p w:rsidR="00D70E5C" w:rsidRPr="00FA6589" w:rsidRDefault="00D70E5C" w:rsidP="00D70E5C">
      <w:pPr>
        <w:widowControl w:val="0"/>
        <w:autoSpaceDE w:val="0"/>
        <w:autoSpaceDN w:val="0"/>
        <w:adjustRightInd w:val="0"/>
        <w:spacing w:before="120"/>
        <w:rPr>
          <w:color w:val="000000"/>
          <w:sz w:val="28"/>
          <w:szCs w:val="28"/>
        </w:rPr>
      </w:pPr>
    </w:p>
    <w:p w:rsidR="00FA6589" w:rsidRDefault="00FA6589" w:rsidP="00D70E5C">
      <w:pPr>
        <w:widowControl w:val="0"/>
        <w:autoSpaceDE w:val="0"/>
        <w:autoSpaceDN w:val="0"/>
        <w:adjustRightInd w:val="0"/>
        <w:spacing w:before="120"/>
        <w:jc w:val="center"/>
        <w:rPr>
          <w:b/>
          <w:bCs/>
          <w:color w:val="0D0D0D"/>
          <w:sz w:val="28"/>
          <w:szCs w:val="28"/>
        </w:rPr>
      </w:pPr>
    </w:p>
    <w:p w:rsidR="00D70E5C" w:rsidRPr="00FA6589" w:rsidRDefault="00D70E5C" w:rsidP="00D70E5C">
      <w:pPr>
        <w:widowControl w:val="0"/>
        <w:autoSpaceDE w:val="0"/>
        <w:autoSpaceDN w:val="0"/>
        <w:adjustRightInd w:val="0"/>
        <w:spacing w:before="120"/>
        <w:jc w:val="center"/>
        <w:rPr>
          <w:color w:val="000000"/>
          <w:sz w:val="28"/>
          <w:szCs w:val="28"/>
        </w:rPr>
      </w:pPr>
      <w:r w:rsidRPr="00FA6589">
        <w:rPr>
          <w:b/>
          <w:bCs/>
          <w:color w:val="0D0D0D"/>
          <w:sz w:val="28"/>
          <w:szCs w:val="28"/>
        </w:rPr>
        <w:t>BÁO CÁO</w:t>
      </w:r>
    </w:p>
    <w:p w:rsidR="00D70E5C" w:rsidRPr="00FA6589" w:rsidRDefault="00D70E5C" w:rsidP="00D70E5C">
      <w:pPr>
        <w:widowControl w:val="0"/>
        <w:autoSpaceDE w:val="0"/>
        <w:autoSpaceDN w:val="0"/>
        <w:adjustRightInd w:val="0"/>
        <w:spacing w:before="120"/>
        <w:jc w:val="center"/>
        <w:rPr>
          <w:b/>
          <w:bCs/>
          <w:color w:val="0D0D0D"/>
          <w:sz w:val="28"/>
          <w:szCs w:val="28"/>
        </w:rPr>
      </w:pPr>
      <w:r w:rsidRPr="00FA6589">
        <w:rPr>
          <w:b/>
          <w:bCs/>
          <w:color w:val="0D0D0D"/>
          <w:sz w:val="28"/>
          <w:szCs w:val="28"/>
        </w:rPr>
        <w:t>Công tác bảo vệ môi trường năm (4)</w:t>
      </w:r>
    </w:p>
    <w:p w:rsidR="00FA6589" w:rsidRPr="00FA6589" w:rsidRDefault="00FA6589" w:rsidP="00D70E5C">
      <w:pPr>
        <w:widowControl w:val="0"/>
        <w:autoSpaceDE w:val="0"/>
        <w:autoSpaceDN w:val="0"/>
        <w:adjustRightInd w:val="0"/>
        <w:spacing w:before="120"/>
        <w:jc w:val="center"/>
        <w:rPr>
          <w:color w:val="000000"/>
          <w:sz w:val="28"/>
          <w:szCs w:val="28"/>
        </w:rPr>
      </w:pPr>
    </w:p>
    <w:p w:rsidR="00D70E5C" w:rsidRPr="00FA6589" w:rsidRDefault="00D70E5C" w:rsidP="002B26FF">
      <w:pPr>
        <w:widowControl w:val="0"/>
        <w:autoSpaceDE w:val="0"/>
        <w:autoSpaceDN w:val="0"/>
        <w:adjustRightInd w:val="0"/>
        <w:spacing w:before="120"/>
        <w:jc w:val="both"/>
        <w:rPr>
          <w:color w:val="000000"/>
          <w:sz w:val="28"/>
          <w:szCs w:val="28"/>
        </w:rPr>
      </w:pPr>
      <w:r w:rsidRPr="00FA6589">
        <w:rPr>
          <w:b/>
          <w:bCs/>
          <w:color w:val="0D0D0D"/>
          <w:sz w:val="28"/>
          <w:szCs w:val="28"/>
        </w:rPr>
        <w:t>I. THÔNG TIN CHUNG</w:t>
      </w:r>
    </w:p>
    <w:p w:rsidR="00D70E5C" w:rsidRPr="00FA6589" w:rsidRDefault="00D70E5C" w:rsidP="002B26FF">
      <w:pPr>
        <w:widowControl w:val="0"/>
        <w:autoSpaceDE w:val="0"/>
        <w:autoSpaceDN w:val="0"/>
        <w:adjustRightInd w:val="0"/>
        <w:spacing w:before="120"/>
        <w:jc w:val="both"/>
        <w:rPr>
          <w:color w:val="0D0D0D"/>
          <w:sz w:val="28"/>
          <w:szCs w:val="28"/>
        </w:rPr>
      </w:pPr>
      <w:r w:rsidRPr="00FA6589">
        <w:rPr>
          <w:color w:val="0D0D0D"/>
          <w:sz w:val="28"/>
          <w:szCs w:val="28"/>
        </w:rPr>
        <w:t>- Tên chủ đầu tư xây dựng và kinh doanh hạ tầng khu sản xuất, kinh doanh, dịch vụ tập trung hoặc cụm công nghiệp:</w:t>
      </w:r>
    </w:p>
    <w:p w:rsidR="00D70E5C" w:rsidRPr="00FA6589" w:rsidRDefault="00D70E5C" w:rsidP="002B26FF">
      <w:pPr>
        <w:widowControl w:val="0"/>
        <w:autoSpaceDE w:val="0"/>
        <w:autoSpaceDN w:val="0"/>
        <w:adjustRightInd w:val="0"/>
        <w:spacing w:before="120"/>
        <w:jc w:val="both"/>
        <w:rPr>
          <w:color w:val="000000"/>
          <w:sz w:val="28"/>
          <w:szCs w:val="28"/>
        </w:rPr>
      </w:pPr>
      <w:r w:rsidRPr="00FA6589">
        <w:rPr>
          <w:color w:val="0D0D0D"/>
          <w:sz w:val="28"/>
          <w:szCs w:val="28"/>
        </w:rPr>
        <w:t>- Địa chỉ, số điện thoại:</w:t>
      </w:r>
    </w:p>
    <w:p w:rsidR="00D70E5C" w:rsidRPr="00FA6589" w:rsidRDefault="00D70E5C" w:rsidP="002B26FF">
      <w:pPr>
        <w:widowControl w:val="0"/>
        <w:autoSpaceDE w:val="0"/>
        <w:autoSpaceDN w:val="0"/>
        <w:adjustRightInd w:val="0"/>
        <w:spacing w:before="120"/>
        <w:jc w:val="both"/>
        <w:rPr>
          <w:color w:val="000000"/>
          <w:sz w:val="28"/>
          <w:szCs w:val="28"/>
        </w:rPr>
      </w:pPr>
      <w:r w:rsidRPr="00FA6589">
        <w:rPr>
          <w:color w:val="0D0D0D"/>
          <w:sz w:val="28"/>
          <w:szCs w:val="28"/>
        </w:rPr>
        <w:t>- Người đại diện:</w:t>
      </w:r>
    </w:p>
    <w:p w:rsidR="00D70E5C" w:rsidRPr="00FA6589" w:rsidRDefault="00D70E5C" w:rsidP="002B26FF">
      <w:pPr>
        <w:widowControl w:val="0"/>
        <w:autoSpaceDE w:val="0"/>
        <w:autoSpaceDN w:val="0"/>
        <w:adjustRightInd w:val="0"/>
        <w:spacing w:before="120"/>
        <w:jc w:val="both"/>
        <w:rPr>
          <w:color w:val="0D0D0D"/>
          <w:sz w:val="28"/>
          <w:szCs w:val="28"/>
        </w:rPr>
      </w:pPr>
      <w:r w:rsidRPr="00FA6589">
        <w:rPr>
          <w:color w:val="0D0D0D"/>
          <w:sz w:val="28"/>
          <w:szCs w:val="28"/>
        </w:rPr>
        <w:t>- Ngành nghề đầu tư trong từng khu sản xuất, kinh doanh, dịch vụ tập trung /cụm công nghiệp:</w:t>
      </w:r>
    </w:p>
    <w:p w:rsidR="00D70E5C" w:rsidRPr="00FA6589" w:rsidRDefault="00D70E5C" w:rsidP="002B26FF">
      <w:pPr>
        <w:widowControl w:val="0"/>
        <w:autoSpaceDE w:val="0"/>
        <w:autoSpaceDN w:val="0"/>
        <w:adjustRightInd w:val="0"/>
        <w:spacing w:before="120"/>
        <w:jc w:val="both"/>
        <w:rPr>
          <w:color w:val="0D0D0D"/>
          <w:sz w:val="28"/>
          <w:szCs w:val="28"/>
        </w:rPr>
      </w:pPr>
      <w:r w:rsidRPr="00FA6589">
        <w:rPr>
          <w:color w:val="0D0D0D"/>
          <w:sz w:val="28"/>
          <w:szCs w:val="28"/>
        </w:rPr>
        <w:t>- Giấy đăng kinh doanh …, số thuế …</w:t>
      </w:r>
    </w:p>
    <w:p w:rsidR="00D70E5C" w:rsidRPr="00FA6589" w:rsidRDefault="00D70E5C" w:rsidP="002B26FF">
      <w:pPr>
        <w:widowControl w:val="0"/>
        <w:autoSpaceDE w:val="0"/>
        <w:autoSpaceDN w:val="0"/>
        <w:adjustRightInd w:val="0"/>
        <w:spacing w:before="120"/>
        <w:jc w:val="both"/>
        <w:rPr>
          <w:color w:val="000000"/>
          <w:sz w:val="28"/>
          <w:szCs w:val="28"/>
        </w:rPr>
      </w:pPr>
      <w:r w:rsidRPr="00FA6589">
        <w:rPr>
          <w:color w:val="0D0D0D"/>
          <w:sz w:val="28"/>
          <w:szCs w:val="28"/>
        </w:rPr>
        <w:t>- Giấy phép môi trường</w:t>
      </w:r>
      <w:r w:rsidRPr="00FA6589">
        <w:rPr>
          <w:color w:val="0D0D0D"/>
          <w:sz w:val="28"/>
          <w:szCs w:val="28"/>
          <w:vertAlign w:val="superscript"/>
        </w:rPr>
        <w:t>1</w:t>
      </w:r>
      <w:r w:rsidRPr="00FA6589">
        <w:rPr>
          <w:color w:val="0D0D0D"/>
          <w:sz w:val="28"/>
          <w:szCs w:val="28"/>
        </w:rPr>
        <w:t xml:space="preserve"> số:….. ngày…tháng…năm… cơ quan cấp…..</w:t>
      </w:r>
    </w:p>
    <w:p w:rsidR="00D70E5C" w:rsidRPr="00FA6589" w:rsidRDefault="00D70E5C" w:rsidP="002B26FF">
      <w:pPr>
        <w:widowControl w:val="0"/>
        <w:autoSpaceDE w:val="0"/>
        <w:autoSpaceDN w:val="0"/>
        <w:adjustRightInd w:val="0"/>
        <w:spacing w:before="120"/>
        <w:jc w:val="both"/>
        <w:rPr>
          <w:b/>
          <w:bCs/>
          <w:color w:val="0D0D0D"/>
          <w:sz w:val="28"/>
          <w:szCs w:val="28"/>
        </w:rPr>
      </w:pPr>
      <w:r w:rsidRPr="00FA6589">
        <w:rPr>
          <w:b/>
          <w:bCs/>
          <w:color w:val="0D0D0D"/>
          <w:sz w:val="28"/>
          <w:szCs w:val="28"/>
        </w:rPr>
        <w:t xml:space="preserve">II. TÌNH HÌNH HOẠT ĐỘNG CỦA CÁC CƠ SỞ SẢN XUẤT, KINH DOANH, DỊCH VỤ TẠI KHU SẢN XUẤT, KINH DOANH, DỊCH VỤ TẬP TRUNG </w:t>
      </w:r>
    </w:p>
    <w:p w:rsidR="00D70E5C" w:rsidRPr="00FA6589" w:rsidRDefault="00D70E5C" w:rsidP="00D70E5C">
      <w:pPr>
        <w:widowControl w:val="0"/>
        <w:autoSpaceDE w:val="0"/>
        <w:autoSpaceDN w:val="0"/>
        <w:adjustRightInd w:val="0"/>
        <w:spacing w:before="120"/>
        <w:rPr>
          <w:color w:val="000000"/>
          <w:sz w:val="28"/>
          <w:szCs w:val="28"/>
        </w:rPr>
      </w:pPr>
      <w:r w:rsidRPr="00FA6589">
        <w:rPr>
          <w:b/>
          <w:bCs/>
          <w:color w:val="0D0D0D"/>
          <w:sz w:val="28"/>
          <w:szCs w:val="28"/>
        </w:rPr>
        <w:t>________________________</w:t>
      </w:r>
    </w:p>
    <w:p w:rsidR="00D70E5C" w:rsidRPr="002B26FF" w:rsidRDefault="00D70E5C" w:rsidP="002B26FF">
      <w:pPr>
        <w:widowControl w:val="0"/>
        <w:autoSpaceDE w:val="0"/>
        <w:autoSpaceDN w:val="0"/>
        <w:adjustRightInd w:val="0"/>
        <w:spacing w:before="120"/>
        <w:jc w:val="both"/>
        <w:rPr>
          <w:i/>
          <w:color w:val="000000"/>
        </w:rPr>
      </w:pPr>
      <w:r w:rsidRPr="002B26FF">
        <w:rPr>
          <w:i/>
          <w:color w:val="000000"/>
          <w:vertAlign w:val="superscript"/>
        </w:rPr>
        <w:t>1</w:t>
      </w:r>
      <w:r w:rsidRPr="002B26FF">
        <w:rPr>
          <w:i/>
          <w:color w:val="000000"/>
        </w:rPr>
        <w:t xml:space="preserve"> Trường hợp chưa có giấy phép môi trường tổng hợp, ghi các giấy phép môi trường thành phần mà cơ sở đã có (Giấy xác nhận hoàn thành công trình BVMT; Giấy phép xả nước thải vào nguồn nước hoặc công trình thủy lợi; Sổ chủ nguồn thải CTNH)</w:t>
      </w:r>
    </w:p>
    <w:p w:rsidR="00D70E5C" w:rsidRPr="00FA6589" w:rsidRDefault="00D70E5C" w:rsidP="00D70E5C">
      <w:pPr>
        <w:widowControl w:val="0"/>
        <w:autoSpaceDE w:val="0"/>
        <w:autoSpaceDN w:val="0"/>
        <w:adjustRightInd w:val="0"/>
        <w:spacing w:before="120"/>
        <w:rPr>
          <w:b/>
          <w:bCs/>
          <w:color w:val="0D0D0D"/>
          <w:sz w:val="28"/>
          <w:szCs w:val="28"/>
        </w:rPr>
        <w:sectPr w:rsidR="00D70E5C" w:rsidRPr="00FA6589" w:rsidSect="002B26FF">
          <w:footerReference w:type="default" r:id="rId6"/>
          <w:pgSz w:w="12240" w:h="15840"/>
          <w:pgMar w:top="993" w:right="1800" w:bottom="993" w:left="1800" w:header="0" w:footer="0" w:gutter="0"/>
          <w:cols w:space="720"/>
          <w:noEndnote/>
          <w:docGrid w:linePitch="326"/>
        </w:sectPr>
      </w:pPr>
    </w:p>
    <w:p w:rsidR="00D70E5C" w:rsidRPr="00FA6589" w:rsidRDefault="00D70E5C" w:rsidP="00D70E5C">
      <w:pPr>
        <w:widowControl w:val="0"/>
        <w:autoSpaceDE w:val="0"/>
        <w:autoSpaceDN w:val="0"/>
        <w:adjustRightInd w:val="0"/>
        <w:spacing w:before="120"/>
        <w:rPr>
          <w:color w:val="000000"/>
          <w:sz w:val="28"/>
          <w:szCs w:val="28"/>
        </w:rPr>
      </w:pPr>
      <w:r w:rsidRPr="00FA6589">
        <w:rPr>
          <w:b/>
          <w:bCs/>
          <w:color w:val="0D0D0D"/>
          <w:sz w:val="28"/>
          <w:szCs w:val="28"/>
        </w:rPr>
        <w:lastRenderedPageBreak/>
        <w:t>Bảng 01a. Danh sách các cơ sở hoạt động trong khu sản xuất, kinh doanh, dịch vụ tập trung (viết tắt là KCN)</w:t>
      </w:r>
    </w:p>
    <w:p w:rsidR="00D70E5C" w:rsidRPr="00FA6589" w:rsidRDefault="00D70E5C" w:rsidP="00D70E5C">
      <w:pPr>
        <w:widowControl w:val="0"/>
        <w:autoSpaceDE w:val="0"/>
        <w:autoSpaceDN w:val="0"/>
        <w:adjustRightInd w:val="0"/>
        <w:spacing w:before="120"/>
        <w:rPr>
          <w:color w:val="000000"/>
          <w:sz w:val="28"/>
          <w:szCs w:val="28"/>
        </w:rPr>
      </w:pPr>
      <w:r w:rsidRPr="00FA6589">
        <w:rPr>
          <w:i/>
          <w:iCs/>
          <w:color w:val="0D0D0D"/>
          <w:sz w:val="28"/>
          <w:szCs w:val="28"/>
        </w:rPr>
        <w:t>a) Tóm tắt tình hình hoạt động chung trong KCN:</w:t>
      </w:r>
    </w:p>
    <w:tbl>
      <w:tblPr>
        <w:tblW w:w="5000" w:type="pct"/>
        <w:tblCellMar>
          <w:left w:w="0" w:type="dxa"/>
          <w:right w:w="0" w:type="dxa"/>
        </w:tblCellMar>
        <w:tblLook w:val="0000" w:firstRow="0" w:lastRow="0" w:firstColumn="0" w:lastColumn="0" w:noHBand="0" w:noVBand="0"/>
      </w:tblPr>
      <w:tblGrid>
        <w:gridCol w:w="433"/>
        <w:gridCol w:w="651"/>
        <w:gridCol w:w="630"/>
        <w:gridCol w:w="700"/>
        <w:gridCol w:w="943"/>
        <w:gridCol w:w="824"/>
        <w:gridCol w:w="700"/>
        <w:gridCol w:w="1064"/>
        <w:gridCol w:w="998"/>
        <w:gridCol w:w="1004"/>
        <w:gridCol w:w="1126"/>
        <w:gridCol w:w="543"/>
        <w:gridCol w:w="921"/>
        <w:gridCol w:w="890"/>
        <w:gridCol w:w="939"/>
        <w:gridCol w:w="584"/>
      </w:tblGrid>
      <w:tr w:rsidR="00D70E5C" w:rsidRPr="00FA6589" w:rsidTr="006F70B9">
        <w:tc>
          <w:tcPr>
            <w:tcW w:w="175"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TT</w:t>
            </w:r>
          </w:p>
        </w:tc>
        <w:tc>
          <w:tcPr>
            <w:tcW w:w="259"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Tên KCN đang hoạt động</w:t>
            </w:r>
          </w:p>
        </w:tc>
        <w:tc>
          <w:tcPr>
            <w:tcW w:w="251"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Địa chỉ</w:t>
            </w:r>
          </w:p>
        </w:tc>
        <w:tc>
          <w:tcPr>
            <w:tcW w:w="278"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Diện tích (ha)</w:t>
            </w:r>
          </w:p>
        </w:tc>
        <w:tc>
          <w:tcPr>
            <w:tcW w:w="372"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Tên chủ đầu tư kinh doanh hạ tầng</w:t>
            </w:r>
          </w:p>
        </w:tc>
        <w:tc>
          <w:tcPr>
            <w:tcW w:w="326"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Số lượng cơ sở đang hoạt động trong KCN</w:t>
            </w:r>
          </w:p>
        </w:tc>
        <w:tc>
          <w:tcPr>
            <w:tcW w:w="278"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Tỷ lệ lấp đầy (%)</w:t>
            </w:r>
          </w:p>
        </w:tc>
        <w:tc>
          <w:tcPr>
            <w:tcW w:w="371"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Hệ thống thu gom nước mưa (có/không)</w:t>
            </w:r>
          </w:p>
        </w:tc>
        <w:tc>
          <w:tcPr>
            <w:tcW w:w="1230" w:type="pct"/>
            <w:gridSpan w:val="3"/>
            <w:tcBorders>
              <w:top w:val="single" w:sz="4" w:space="0" w:color="000000"/>
              <w:left w:val="single" w:sz="4" w:space="0" w:color="000000"/>
              <w:bottom w:val="nil"/>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Xử lý nước thải (m3/ngđ)</w:t>
            </w:r>
          </w:p>
        </w:tc>
        <w:tc>
          <w:tcPr>
            <w:tcW w:w="857" w:type="pct"/>
            <w:gridSpan w:val="3"/>
            <w:tcBorders>
              <w:top w:val="single" w:sz="4" w:space="0" w:color="000000"/>
              <w:left w:val="single" w:sz="4" w:space="0" w:color="000000"/>
              <w:bottom w:val="nil"/>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Tổng lượng CTR phát sinh</w:t>
            </w:r>
          </w:p>
        </w:tc>
        <w:tc>
          <w:tcPr>
            <w:tcW w:w="370"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Công trình phòng ngừa, ứng phó sự cố môi trường</w:t>
            </w:r>
          </w:p>
        </w:tc>
        <w:tc>
          <w:tcPr>
            <w:tcW w:w="233"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Tỷ lệ cây xanh</w:t>
            </w:r>
          </w:p>
        </w:tc>
      </w:tr>
      <w:tr w:rsidR="00D70E5C" w:rsidRPr="00FA6589" w:rsidTr="006F70B9">
        <w:tc>
          <w:tcPr>
            <w:tcW w:w="175"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9"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1"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78"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72"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26"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78"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71"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9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Tổng lượng nước thải phát sinh thực tế (m3/ngày đêm)</w:t>
            </w:r>
          </w:p>
        </w:tc>
        <w:tc>
          <w:tcPr>
            <w:tcW w:w="39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Công suất thiết kế của HTXLNT (m3/ngày đêm)</w:t>
            </w:r>
          </w:p>
        </w:tc>
        <w:tc>
          <w:tcPr>
            <w:tcW w:w="4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Hệ thống quan trắc nước thải tự động, liên tục (ghi rõ thông số)</w:t>
            </w:r>
          </w:p>
        </w:tc>
        <w:tc>
          <w:tcPr>
            <w:tcW w:w="21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Sinh hoạt (tấn/ năm)</w:t>
            </w:r>
          </w:p>
        </w:tc>
        <w:tc>
          <w:tcPr>
            <w:tcW w:w="36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Công nghiệp thông thường (kg/năm)</w:t>
            </w:r>
          </w:p>
        </w:tc>
        <w:tc>
          <w:tcPr>
            <w:tcW w:w="27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Nguy hại (kg/năm)</w:t>
            </w:r>
          </w:p>
        </w:tc>
        <w:tc>
          <w:tcPr>
            <w:tcW w:w="370"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33"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D70E5C" w:rsidRPr="00FA6589" w:rsidTr="006F70B9">
        <w:tc>
          <w:tcPr>
            <w:tcW w:w="17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2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251"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(3)</w:t>
            </w:r>
          </w:p>
        </w:tc>
        <w:tc>
          <w:tcPr>
            <w:tcW w:w="278"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(4)</w:t>
            </w: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(5)</w:t>
            </w: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(6)</w:t>
            </w:r>
          </w:p>
        </w:tc>
        <w:tc>
          <w:tcPr>
            <w:tcW w:w="278"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(7)</w:t>
            </w:r>
          </w:p>
        </w:tc>
        <w:tc>
          <w:tcPr>
            <w:tcW w:w="371"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(8)</w:t>
            </w:r>
          </w:p>
        </w:tc>
        <w:tc>
          <w:tcPr>
            <w:tcW w:w="39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(9)</w:t>
            </w:r>
          </w:p>
        </w:tc>
        <w:tc>
          <w:tcPr>
            <w:tcW w:w="39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(10)</w:t>
            </w:r>
          </w:p>
        </w:tc>
        <w:tc>
          <w:tcPr>
            <w:tcW w:w="4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(11)</w:t>
            </w:r>
          </w:p>
        </w:tc>
        <w:tc>
          <w:tcPr>
            <w:tcW w:w="21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(12)</w:t>
            </w:r>
          </w:p>
        </w:tc>
        <w:tc>
          <w:tcPr>
            <w:tcW w:w="36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(13)</w:t>
            </w:r>
          </w:p>
        </w:tc>
        <w:tc>
          <w:tcPr>
            <w:tcW w:w="27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(14)</w:t>
            </w:r>
          </w:p>
        </w:tc>
        <w:tc>
          <w:tcPr>
            <w:tcW w:w="370"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(15)</w:t>
            </w:r>
          </w:p>
        </w:tc>
        <w:tc>
          <w:tcPr>
            <w:tcW w:w="23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(16)</w:t>
            </w:r>
          </w:p>
        </w:tc>
      </w:tr>
      <w:tr w:rsidR="00D70E5C" w:rsidRPr="00FA6589" w:rsidTr="006F70B9">
        <w:tc>
          <w:tcPr>
            <w:tcW w:w="17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KCN A</w:t>
            </w:r>
          </w:p>
        </w:tc>
        <w:tc>
          <w:tcPr>
            <w:tcW w:w="251"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78"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78"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71"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9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9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1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7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70"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3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bl>
    <w:p w:rsidR="00D70E5C" w:rsidRPr="00FA6589" w:rsidRDefault="00D70E5C" w:rsidP="00D70E5C">
      <w:pPr>
        <w:widowControl w:val="0"/>
        <w:autoSpaceDE w:val="0"/>
        <w:autoSpaceDN w:val="0"/>
        <w:adjustRightInd w:val="0"/>
        <w:spacing w:before="120"/>
        <w:rPr>
          <w:color w:val="000000"/>
          <w:sz w:val="28"/>
          <w:szCs w:val="28"/>
        </w:rPr>
      </w:pPr>
      <w:r w:rsidRPr="00FA6589">
        <w:rPr>
          <w:i/>
          <w:iCs/>
          <w:color w:val="0D0D0D"/>
          <w:sz w:val="28"/>
          <w:szCs w:val="28"/>
        </w:rPr>
        <w:t>b) Chi tiết danh sách các cơ sở hoạt động trong KCN:</w:t>
      </w:r>
    </w:p>
    <w:tbl>
      <w:tblPr>
        <w:tblW w:w="5000" w:type="pct"/>
        <w:tblCellMar>
          <w:left w:w="0" w:type="dxa"/>
          <w:right w:w="0" w:type="dxa"/>
        </w:tblCellMar>
        <w:tblLook w:val="0000" w:firstRow="0" w:lastRow="0" w:firstColumn="0" w:lastColumn="0" w:noHBand="0" w:noVBand="0"/>
      </w:tblPr>
      <w:tblGrid>
        <w:gridCol w:w="476"/>
        <w:gridCol w:w="960"/>
        <w:gridCol w:w="1657"/>
        <w:gridCol w:w="960"/>
        <w:gridCol w:w="960"/>
        <w:gridCol w:w="970"/>
        <w:gridCol w:w="957"/>
        <w:gridCol w:w="857"/>
        <w:gridCol w:w="1175"/>
        <w:gridCol w:w="963"/>
        <w:gridCol w:w="1205"/>
        <w:gridCol w:w="890"/>
        <w:gridCol w:w="920"/>
      </w:tblGrid>
      <w:tr w:rsidR="00D70E5C" w:rsidRPr="00FA6589" w:rsidTr="006F70B9">
        <w:tc>
          <w:tcPr>
            <w:tcW w:w="186"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TT</w:t>
            </w:r>
          </w:p>
        </w:tc>
        <w:tc>
          <w:tcPr>
            <w:tcW w:w="373"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Tên cơ sở hoạt động trong KCN</w:t>
            </w:r>
          </w:p>
        </w:tc>
        <w:tc>
          <w:tcPr>
            <w:tcW w:w="642"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Số QĐ phê duyệt báo cáo ĐTM, xác nhận bảo vệ MT; Giấy phép môi trường (nếu có)</w:t>
            </w:r>
          </w:p>
        </w:tc>
        <w:tc>
          <w:tcPr>
            <w:tcW w:w="373"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Loại hình sản xuất chính/ quy mô công suất</w:t>
            </w:r>
          </w:p>
        </w:tc>
        <w:tc>
          <w:tcPr>
            <w:tcW w:w="1118" w:type="pct"/>
            <w:gridSpan w:val="3"/>
            <w:tcBorders>
              <w:top w:val="single" w:sz="4" w:space="0" w:color="000000"/>
              <w:left w:val="single" w:sz="4" w:space="0" w:color="000000"/>
              <w:bottom w:val="nil"/>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Nước thải</w:t>
            </w:r>
          </w:p>
        </w:tc>
        <w:tc>
          <w:tcPr>
            <w:tcW w:w="782" w:type="pct"/>
            <w:gridSpan w:val="2"/>
            <w:tcBorders>
              <w:top w:val="single" w:sz="4" w:space="0" w:color="000000"/>
              <w:left w:val="single" w:sz="4" w:space="0" w:color="000000"/>
              <w:bottom w:val="nil"/>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Khí thải</w:t>
            </w:r>
          </w:p>
        </w:tc>
        <w:tc>
          <w:tcPr>
            <w:tcW w:w="1168" w:type="pct"/>
            <w:gridSpan w:val="3"/>
            <w:tcBorders>
              <w:top w:val="single" w:sz="4" w:space="0" w:color="000000"/>
              <w:left w:val="single" w:sz="4" w:space="0" w:color="000000"/>
              <w:bottom w:val="nil"/>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Tổng lượng CTR phát sinh</w:t>
            </w:r>
          </w:p>
        </w:tc>
        <w:tc>
          <w:tcPr>
            <w:tcW w:w="359" w:type="pct"/>
            <w:vMerge w:val="restar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Tỷ lệ cây xanh</w:t>
            </w:r>
          </w:p>
        </w:tc>
      </w:tr>
      <w:tr w:rsidR="00D70E5C" w:rsidRPr="00FA6589" w:rsidTr="006F70B9">
        <w:tc>
          <w:tcPr>
            <w:tcW w:w="186"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sz w:val="28"/>
                <w:szCs w:val="28"/>
              </w:rPr>
            </w:pPr>
          </w:p>
        </w:tc>
        <w:tc>
          <w:tcPr>
            <w:tcW w:w="373"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sz w:val="28"/>
                <w:szCs w:val="28"/>
              </w:rPr>
            </w:pPr>
          </w:p>
        </w:tc>
        <w:tc>
          <w:tcPr>
            <w:tcW w:w="642"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sz w:val="28"/>
                <w:szCs w:val="28"/>
              </w:rPr>
            </w:pPr>
          </w:p>
        </w:tc>
        <w:tc>
          <w:tcPr>
            <w:tcW w:w="373"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sz w:val="28"/>
                <w:szCs w:val="28"/>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Tổng lượng nước thải phát sinh thực tế (m3/ngày đêm)</w:t>
            </w: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Đấu nối vào HTXLNT</w:t>
            </w: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Tách đấu nối (ghi rõ hệ thống quan trắc tự động, nếu có)</w:t>
            </w: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Lượng khí thải phát sinh (m3/giờ)</w:t>
            </w: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Quan trắc khí thải tự động, liên tục (ghi rõ thông số)</w:t>
            </w: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Sinh hoạt (tấn/năm)</w:t>
            </w:r>
          </w:p>
        </w:tc>
        <w:tc>
          <w:tcPr>
            <w:tcW w:w="46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Công nghiệp thông thường (kg/năm)</w:t>
            </w:r>
          </w:p>
        </w:tc>
        <w:tc>
          <w:tcPr>
            <w:tcW w:w="32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Nguy hại (kg/năm)</w:t>
            </w:r>
          </w:p>
        </w:tc>
        <w:tc>
          <w:tcPr>
            <w:tcW w:w="359" w:type="pct"/>
            <w:vMerge/>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sz w:val="28"/>
                <w:szCs w:val="28"/>
              </w:rPr>
            </w:pPr>
          </w:p>
        </w:tc>
      </w:tr>
      <w:tr w:rsidR="00D70E5C" w:rsidRPr="00FA6589" w:rsidTr="006F70B9">
        <w:tc>
          <w:tcPr>
            <w:tcW w:w="1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w:t>
            </w: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(2)</w:t>
            </w:r>
          </w:p>
        </w:tc>
        <w:tc>
          <w:tcPr>
            <w:tcW w:w="6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(3)</w:t>
            </w: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(4)</w:t>
            </w: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(5)</w:t>
            </w: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(6)</w:t>
            </w: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(7)</w:t>
            </w: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(8)</w:t>
            </w: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(9)</w:t>
            </w: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(10)</w:t>
            </w:r>
          </w:p>
        </w:tc>
        <w:tc>
          <w:tcPr>
            <w:tcW w:w="46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(11)</w:t>
            </w:r>
          </w:p>
        </w:tc>
        <w:tc>
          <w:tcPr>
            <w:tcW w:w="32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(12)</w:t>
            </w:r>
          </w:p>
        </w:tc>
        <w:tc>
          <w:tcPr>
            <w:tcW w:w="3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(13)</w:t>
            </w:r>
          </w:p>
        </w:tc>
      </w:tr>
      <w:tr w:rsidR="00D70E5C" w:rsidRPr="00FA6589" w:rsidTr="006F70B9">
        <w:tc>
          <w:tcPr>
            <w:tcW w:w="1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1</w:t>
            </w: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Cơ sở 1</w:t>
            </w:r>
          </w:p>
        </w:tc>
        <w:tc>
          <w:tcPr>
            <w:tcW w:w="6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6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2</w:t>
            </w: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Cơ sở 2</w:t>
            </w:r>
          </w:p>
        </w:tc>
        <w:tc>
          <w:tcPr>
            <w:tcW w:w="6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6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w:t>
            </w:r>
          </w:p>
        </w:tc>
        <w:tc>
          <w:tcPr>
            <w:tcW w:w="64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2"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74"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6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2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359"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bl>
    <w:p w:rsidR="00D70E5C" w:rsidRDefault="00D70E5C" w:rsidP="00D70E5C">
      <w:pPr>
        <w:widowControl w:val="0"/>
        <w:autoSpaceDE w:val="0"/>
        <w:autoSpaceDN w:val="0"/>
        <w:adjustRightInd w:val="0"/>
        <w:spacing w:before="120"/>
        <w:rPr>
          <w:sz w:val="28"/>
          <w:szCs w:val="28"/>
        </w:rPr>
      </w:pPr>
    </w:p>
    <w:p w:rsidR="00D70E5C" w:rsidRPr="00FA6589" w:rsidRDefault="00D70E5C" w:rsidP="00D70E5C">
      <w:pPr>
        <w:widowControl w:val="0"/>
        <w:autoSpaceDE w:val="0"/>
        <w:autoSpaceDN w:val="0"/>
        <w:adjustRightInd w:val="0"/>
        <w:spacing w:before="120"/>
        <w:rPr>
          <w:sz w:val="28"/>
          <w:szCs w:val="28"/>
        </w:rPr>
        <w:sectPr w:rsidR="00D70E5C" w:rsidRPr="00FA6589" w:rsidSect="002B26FF">
          <w:pgSz w:w="15840" w:h="12240" w:orient="landscape"/>
          <w:pgMar w:top="709" w:right="1440" w:bottom="1800" w:left="1440" w:header="0" w:footer="0" w:gutter="0"/>
          <w:cols w:space="720"/>
          <w:noEndnote/>
          <w:docGrid w:linePitch="326"/>
        </w:sectPr>
      </w:pPr>
    </w:p>
    <w:p w:rsidR="00D70E5C" w:rsidRPr="00FA6589" w:rsidRDefault="00D70E5C" w:rsidP="002B26FF">
      <w:pPr>
        <w:widowControl w:val="0"/>
        <w:autoSpaceDE w:val="0"/>
        <w:autoSpaceDN w:val="0"/>
        <w:adjustRightInd w:val="0"/>
        <w:spacing w:before="60" w:after="60"/>
        <w:rPr>
          <w:color w:val="000000"/>
          <w:sz w:val="28"/>
          <w:szCs w:val="28"/>
        </w:rPr>
      </w:pPr>
      <w:r w:rsidRPr="00FA6589">
        <w:rPr>
          <w:b/>
          <w:bCs/>
          <w:color w:val="0D0D0D"/>
          <w:sz w:val="28"/>
          <w:szCs w:val="28"/>
        </w:rPr>
        <w:lastRenderedPageBreak/>
        <w:t>III. TÌNH HÌNH XỬ LÝ NƯỚC THẢI</w:t>
      </w:r>
      <w:r w:rsidR="00226C57">
        <w:rPr>
          <w:b/>
          <w:bCs/>
          <w:color w:val="0D0D0D"/>
          <w:sz w:val="28"/>
          <w:szCs w:val="28"/>
        </w:rPr>
        <w:t xml:space="preserve"> </w:t>
      </w:r>
      <w:r w:rsidR="00226C57" w:rsidRPr="00226C57">
        <w:rPr>
          <w:bCs/>
          <w:color w:val="0D0D0D"/>
          <w:sz w:val="28"/>
          <w:szCs w:val="28"/>
        </w:rPr>
        <w:t>(trường hợp không đầu tư hệ thống xử lý nước thải tập trung thì nêu lý do)</w:t>
      </w:r>
      <w:bookmarkStart w:id="0" w:name="_GoBack"/>
      <w:bookmarkEnd w:id="0"/>
    </w:p>
    <w:p w:rsidR="00D70E5C" w:rsidRPr="002B26FF" w:rsidRDefault="00D70E5C" w:rsidP="002B26FF">
      <w:pPr>
        <w:widowControl w:val="0"/>
        <w:autoSpaceDE w:val="0"/>
        <w:autoSpaceDN w:val="0"/>
        <w:adjustRightInd w:val="0"/>
        <w:spacing w:before="60" w:after="60"/>
        <w:rPr>
          <w:b/>
          <w:color w:val="0D0D0D"/>
          <w:sz w:val="28"/>
          <w:szCs w:val="28"/>
        </w:rPr>
      </w:pPr>
      <w:r w:rsidRPr="002B26FF">
        <w:rPr>
          <w:b/>
          <w:color w:val="0D0D0D"/>
          <w:sz w:val="28"/>
          <w:szCs w:val="28"/>
        </w:rPr>
        <w:t>1. Kết quả đấu nối vào hệ thống xử lý nước thải tập trung (tính đến thời điểm báo cáo):</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Số cơ sở đấu nối và tổng lượng nước thải từ các cơ sở này xả vào hệ thống xử lý nước thải tập trung tương ứng.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Số cơ sở không/ chưa đấu nối theo quy định và tổng lượng nước thải phát sinh của các cơ sở này.</w:t>
      </w:r>
    </w:p>
    <w:p w:rsidR="00D70E5C" w:rsidRPr="002B26FF" w:rsidRDefault="00D70E5C" w:rsidP="002B26FF">
      <w:pPr>
        <w:widowControl w:val="0"/>
        <w:autoSpaceDE w:val="0"/>
        <w:autoSpaceDN w:val="0"/>
        <w:adjustRightInd w:val="0"/>
        <w:spacing w:before="60" w:after="60"/>
        <w:rPr>
          <w:b/>
          <w:color w:val="0D0D0D"/>
          <w:sz w:val="28"/>
          <w:szCs w:val="28"/>
        </w:rPr>
      </w:pPr>
      <w:r w:rsidRPr="002B26FF">
        <w:rPr>
          <w:b/>
          <w:color w:val="0D0D0D"/>
          <w:sz w:val="28"/>
          <w:szCs w:val="28"/>
        </w:rPr>
        <w:t>2. Vận hành hệ thống xử lý nước thải tập trung của khu sản xuất, kinh doanh, dịch vụ tập trung hoặc cụm công nghiệp:</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Liệt kê các công trình xử lý nước thải, bao gồm cả các thay đổi so với kỳ báo cáo trước, nếu có;</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Phương thức vận hành hệ thống xử lý nước thải;</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Tổng lưu lượng nước thải sinh hoạt phát sinh trong năm báo cáo và năm gần nhất (m</w:t>
      </w:r>
      <w:r w:rsidRPr="00FA6589">
        <w:rPr>
          <w:color w:val="0D0D0D"/>
          <w:sz w:val="28"/>
          <w:szCs w:val="28"/>
          <w:vertAlign w:val="superscript"/>
        </w:rPr>
        <w:t>3</w:t>
      </w:r>
      <w:r w:rsidRPr="00FA6589">
        <w:rPr>
          <w:color w:val="0D0D0D"/>
          <w:sz w:val="28"/>
          <w:szCs w:val="28"/>
        </w:rPr>
        <w:t>); Tổng lưu lượng theo thiết kế được phê duyệt trong báo cáo đánh giá tác động môi trường hoặc giấy phép môi trường;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Tổng lưu lượng nước thải công nghiệp phát sinh trong năm báo cáo và năm gần nhất (m</w:t>
      </w:r>
      <w:r w:rsidRPr="00FA6589">
        <w:rPr>
          <w:color w:val="0D0D0D"/>
          <w:sz w:val="28"/>
          <w:szCs w:val="28"/>
          <w:vertAlign w:val="superscript"/>
        </w:rPr>
        <w:t>3</w:t>
      </w:r>
      <w:r w:rsidRPr="00FA6589">
        <w:rPr>
          <w:color w:val="0D0D0D"/>
          <w:sz w:val="28"/>
          <w:szCs w:val="28"/>
        </w:rPr>
        <w:t>); Tổng lưu lượng theo thiết kế được phê duyệt trong báo cáo đánh giá tác động môi trường hoặc giấy phép môi trường;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Tỷ lệ nước thải phát sinh so với công suất xử lý và nước thải đầu ra của hệ thống xử lý nước thải tập trung.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Số ngày vận hành trong năm/ số ngày dừng vận hành hoặc bảo dưỡng.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Lượng điện tiêu thụ cho việc vận hành hệ thống xử lý nước thải tập trung (KWh/tháng).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Lượng bùn thải phát sinh, biện pháp xử lý.</w:t>
      </w:r>
    </w:p>
    <w:p w:rsidR="00D70E5C" w:rsidRPr="002B26FF" w:rsidRDefault="00D70E5C" w:rsidP="002B26FF">
      <w:pPr>
        <w:widowControl w:val="0"/>
        <w:autoSpaceDE w:val="0"/>
        <w:autoSpaceDN w:val="0"/>
        <w:adjustRightInd w:val="0"/>
        <w:spacing w:before="60" w:after="60"/>
        <w:rPr>
          <w:b/>
          <w:color w:val="0D0D0D"/>
          <w:sz w:val="28"/>
          <w:szCs w:val="28"/>
        </w:rPr>
      </w:pPr>
      <w:r w:rsidRPr="002B26FF">
        <w:rPr>
          <w:b/>
          <w:color w:val="0D0D0D"/>
          <w:sz w:val="28"/>
          <w:szCs w:val="28"/>
        </w:rPr>
        <w:t>3. Kết quả quan trắc nước thải</w:t>
      </w:r>
    </w:p>
    <w:p w:rsidR="00D70E5C" w:rsidRPr="002B26FF" w:rsidRDefault="00D70E5C" w:rsidP="002B26FF">
      <w:pPr>
        <w:widowControl w:val="0"/>
        <w:autoSpaceDE w:val="0"/>
        <w:autoSpaceDN w:val="0"/>
        <w:adjustRightInd w:val="0"/>
        <w:spacing w:before="120"/>
        <w:rPr>
          <w:b/>
          <w:color w:val="0D0D0D"/>
          <w:sz w:val="28"/>
          <w:szCs w:val="28"/>
        </w:rPr>
      </w:pPr>
      <w:r w:rsidRPr="002B26FF">
        <w:rPr>
          <w:b/>
          <w:color w:val="0D0D0D"/>
          <w:sz w:val="28"/>
          <w:szCs w:val="28"/>
        </w:rPr>
        <w:t>3.1. Quan trắc định kỳ nước thải</w:t>
      </w:r>
    </w:p>
    <w:p w:rsidR="00D70E5C" w:rsidRPr="00FA6589" w:rsidRDefault="00D70E5C" w:rsidP="002B26FF">
      <w:pPr>
        <w:widowControl w:val="0"/>
        <w:autoSpaceDE w:val="0"/>
        <w:autoSpaceDN w:val="0"/>
        <w:adjustRightInd w:val="0"/>
        <w:spacing w:before="60" w:after="60"/>
        <w:rPr>
          <w:color w:val="000000"/>
          <w:sz w:val="28"/>
          <w:szCs w:val="28"/>
        </w:rPr>
      </w:pPr>
      <w:r w:rsidRPr="00FA6589">
        <w:rPr>
          <w:i/>
          <w:iCs/>
          <w:color w:val="0D0D0D"/>
          <w:sz w:val="28"/>
          <w:szCs w:val="28"/>
        </w:rPr>
        <w:t>a) Quan trắc định kỳ nước thải sinh hoạt</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Thời gian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Tần suất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Vị trí các điểm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Tổng số lượng mẫu thực hiện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Quy chuẩn kỹ thuật áp dụng QCVN:</w:t>
      </w:r>
    </w:p>
    <w:p w:rsidR="00D70E5C"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Đơn vị thực hiện quan trắc…………….</w:t>
      </w:r>
      <w:r w:rsidRPr="00FA6589">
        <w:rPr>
          <w:color w:val="0D0D0D"/>
          <w:sz w:val="28"/>
          <w:szCs w:val="28"/>
        </w:rPr>
        <w:tab/>
        <w:t>Số Vimcerts:……………….. - Vị trí quan trắc, số lượng mẫu quan trắc vượt quy chuẩn (nếu có):</w:t>
      </w:r>
    </w:p>
    <w:p w:rsidR="002B26FF" w:rsidRDefault="002B26FF" w:rsidP="002B26FF">
      <w:pPr>
        <w:widowControl w:val="0"/>
        <w:autoSpaceDE w:val="0"/>
        <w:autoSpaceDN w:val="0"/>
        <w:adjustRightInd w:val="0"/>
        <w:spacing w:before="60" w:after="60"/>
        <w:rPr>
          <w:color w:val="0D0D0D"/>
          <w:sz w:val="28"/>
          <w:szCs w:val="28"/>
        </w:rPr>
      </w:pPr>
    </w:p>
    <w:p w:rsidR="002B26FF" w:rsidRDefault="002B26FF" w:rsidP="002B26FF">
      <w:pPr>
        <w:widowControl w:val="0"/>
        <w:autoSpaceDE w:val="0"/>
        <w:autoSpaceDN w:val="0"/>
        <w:adjustRightInd w:val="0"/>
        <w:spacing w:before="60" w:after="60"/>
        <w:rPr>
          <w:color w:val="0D0D0D"/>
          <w:sz w:val="28"/>
          <w:szCs w:val="28"/>
        </w:rPr>
      </w:pPr>
    </w:p>
    <w:p w:rsidR="002B26FF" w:rsidRDefault="002B26FF" w:rsidP="002B26FF">
      <w:pPr>
        <w:widowControl w:val="0"/>
        <w:autoSpaceDE w:val="0"/>
        <w:autoSpaceDN w:val="0"/>
        <w:adjustRightInd w:val="0"/>
        <w:spacing w:before="60" w:after="60"/>
        <w:rPr>
          <w:color w:val="0D0D0D"/>
          <w:sz w:val="28"/>
          <w:szCs w:val="28"/>
        </w:rPr>
      </w:pPr>
    </w:p>
    <w:p w:rsidR="002B26FF" w:rsidRPr="00FA6589" w:rsidRDefault="002B26FF" w:rsidP="002B26FF">
      <w:pPr>
        <w:widowControl w:val="0"/>
        <w:autoSpaceDE w:val="0"/>
        <w:autoSpaceDN w:val="0"/>
        <w:adjustRightInd w:val="0"/>
        <w:spacing w:before="60" w:after="60"/>
        <w:rPr>
          <w:color w:val="0D0D0D"/>
          <w:sz w:val="28"/>
          <w:szCs w:val="28"/>
        </w:rPr>
      </w:pPr>
    </w:p>
    <w:p w:rsidR="00D70E5C" w:rsidRPr="00FA6589" w:rsidRDefault="00D70E5C" w:rsidP="00D70E5C">
      <w:pPr>
        <w:widowControl w:val="0"/>
        <w:autoSpaceDE w:val="0"/>
        <w:autoSpaceDN w:val="0"/>
        <w:adjustRightInd w:val="0"/>
        <w:spacing w:before="120"/>
        <w:jc w:val="center"/>
        <w:rPr>
          <w:color w:val="0D0D0D"/>
          <w:sz w:val="28"/>
          <w:szCs w:val="28"/>
        </w:rPr>
      </w:pPr>
      <w:r w:rsidRPr="00FA6589">
        <w:rPr>
          <w:b/>
          <w:bCs/>
          <w:color w:val="0D0D0D"/>
          <w:sz w:val="28"/>
          <w:szCs w:val="28"/>
        </w:rPr>
        <w:t>Bảng 02. Thống kê vị trí điểm quan trắc và kết quả quan trắc vượt QCVN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
        <w:gridCol w:w="1792"/>
        <w:gridCol w:w="852"/>
        <w:gridCol w:w="1280"/>
        <w:gridCol w:w="964"/>
        <w:gridCol w:w="886"/>
        <w:gridCol w:w="1076"/>
        <w:gridCol w:w="674"/>
        <w:gridCol w:w="1010"/>
      </w:tblGrid>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TT</w:t>
            </w:r>
          </w:p>
        </w:tc>
        <w:tc>
          <w:tcPr>
            <w:tcW w:w="960"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Tên điểm quan trắc</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Ký hiệu điểm quan trắc</w:t>
            </w: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Thời gian quan trắc</w:t>
            </w: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Vị trí lấy mẫu Kinh độ</w:t>
            </w: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Vĩ độ</w:t>
            </w: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Chỉ tiêu quan trắc vượt QCVN</w:t>
            </w: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Kết quả quan trắc</w:t>
            </w: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Giá trị QCVN</w:t>
            </w: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960"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(3)</w:t>
            </w: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(4)</w:t>
            </w: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(5)</w:t>
            </w: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(6)</w:t>
            </w: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(7)</w:t>
            </w: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(8)</w:t>
            </w: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(9)</w:t>
            </w: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Khu vực 1</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Ký hiệu điểm 1</w:t>
            </w: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Ngày/tháng/ năm</w:t>
            </w: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1</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i/>
                <w:color w:val="auto"/>
                <w:spacing w:val="0"/>
                <w:sz w:val="24"/>
                <w:szCs w:val="24"/>
              </w:rPr>
            </w:pPr>
            <w:r w:rsidRPr="00FA6589">
              <w:rPr>
                <w:rStyle w:val="OnceABox"/>
                <w:b w:val="0"/>
                <w:i/>
                <w:color w:val="auto"/>
                <w:spacing w:val="0"/>
                <w:sz w:val="24"/>
                <w:szCs w:val="24"/>
              </w:rPr>
              <w:t>106°08.4 65’</w:t>
            </w: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i/>
                <w:color w:val="auto"/>
                <w:spacing w:val="0"/>
                <w:sz w:val="24"/>
                <w:szCs w:val="24"/>
              </w:rPr>
            </w:pPr>
            <w:r w:rsidRPr="00FA6589">
              <w:rPr>
                <w:rStyle w:val="OnceABox"/>
                <w:b w:val="0"/>
                <w:i/>
                <w:color w:val="auto"/>
                <w:spacing w:val="0"/>
                <w:sz w:val="24"/>
                <w:szCs w:val="24"/>
              </w:rPr>
              <w:t>21°12.88 1’</w:t>
            </w: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2</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i/>
                <w:color w:val="auto"/>
                <w:spacing w:val="0"/>
                <w:sz w:val="24"/>
                <w:szCs w:val="24"/>
              </w:rPr>
            </w:pPr>
            <w:r w:rsidRPr="00FA6589">
              <w:rPr>
                <w:rStyle w:val="OnceABox"/>
                <w:b w:val="0"/>
                <w:i/>
                <w:color w:val="auto"/>
                <w:spacing w:val="0"/>
                <w:sz w:val="24"/>
                <w:szCs w:val="24"/>
              </w:rPr>
              <w:t>2</w:t>
            </w:r>
          </w:p>
        </w:tc>
        <w:tc>
          <w:tcPr>
            <w:tcW w:w="960" w:type="pct"/>
            <w:shd w:val="clear" w:color="auto" w:fill="auto"/>
          </w:tcPr>
          <w:p w:rsidR="00D70E5C" w:rsidRPr="00FA6589" w:rsidRDefault="00D70E5C" w:rsidP="002B26FF">
            <w:pPr>
              <w:widowControl w:val="0"/>
              <w:autoSpaceDE w:val="0"/>
              <w:autoSpaceDN w:val="0"/>
              <w:adjustRightInd w:val="0"/>
              <w:rPr>
                <w:rStyle w:val="OnceABox"/>
                <w:b w:val="0"/>
                <w:i/>
                <w:color w:val="auto"/>
                <w:spacing w:val="0"/>
                <w:sz w:val="24"/>
                <w:szCs w:val="24"/>
              </w:rPr>
            </w:pPr>
            <w:r w:rsidRPr="00FA6589">
              <w:rPr>
                <w:rStyle w:val="OnceABox"/>
                <w:b w:val="0"/>
                <w:i/>
                <w:color w:val="auto"/>
                <w:spacing w:val="0"/>
                <w:sz w:val="24"/>
                <w:szCs w:val="24"/>
              </w:rPr>
              <w:t>Khu vực 2</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w:t>
            </w: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1</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38"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w:t>
            </w:r>
          </w:p>
        </w:tc>
        <w:tc>
          <w:tcPr>
            <w:tcW w:w="960" w:type="pct"/>
            <w:shd w:val="clear" w:color="auto" w:fill="auto"/>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2</w:t>
            </w:r>
          </w:p>
        </w:tc>
        <w:tc>
          <w:tcPr>
            <w:tcW w:w="45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86"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1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77"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362"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541" w:type="pct"/>
            <w:shd w:val="clear" w:color="auto" w:fill="auto"/>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bl>
    <w:p w:rsidR="00D70E5C" w:rsidRPr="00FA6589" w:rsidRDefault="00D70E5C" w:rsidP="002B26FF">
      <w:pPr>
        <w:widowControl w:val="0"/>
        <w:autoSpaceDE w:val="0"/>
        <w:autoSpaceDN w:val="0"/>
        <w:adjustRightInd w:val="0"/>
        <w:spacing w:before="60" w:after="60"/>
        <w:rPr>
          <w:color w:val="000000"/>
          <w:sz w:val="28"/>
          <w:szCs w:val="28"/>
        </w:rPr>
      </w:pPr>
      <w:r w:rsidRPr="00FA6589">
        <w:rPr>
          <w:i/>
          <w:iCs/>
          <w:color w:val="0D0D0D"/>
          <w:sz w:val="28"/>
          <w:szCs w:val="28"/>
        </w:rPr>
        <w:t>b) Quan trắc định kỳ nước thải công nghiệp</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Thời gian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Tần suất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Vị trí các điểm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Tổng số lượng mẫu thực hiện quan trắc: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Quy chuẩn kỹ thuật áp dụng QCVN):</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Đơn vị thực hiện quan trắc…………….</w:t>
      </w:r>
      <w:r w:rsidRPr="00FA6589">
        <w:rPr>
          <w:color w:val="0D0D0D"/>
          <w:sz w:val="28"/>
          <w:szCs w:val="28"/>
        </w:rPr>
        <w:tab/>
        <w:t>Số Vimcerts:………………..</w:t>
      </w:r>
      <w:r w:rsidRPr="00FA6589">
        <w:rPr>
          <w:color w:val="0D0D0D"/>
          <w:sz w:val="28"/>
          <w:szCs w:val="28"/>
        </w:rPr>
        <w:tab/>
      </w:r>
    </w:p>
    <w:p w:rsidR="00D70E5C" w:rsidRPr="00FA6589" w:rsidRDefault="00D70E5C" w:rsidP="002B26FF">
      <w:pPr>
        <w:widowControl w:val="0"/>
        <w:autoSpaceDE w:val="0"/>
        <w:autoSpaceDN w:val="0"/>
        <w:adjustRightInd w:val="0"/>
        <w:spacing w:before="60" w:after="60"/>
        <w:rPr>
          <w:color w:val="000000"/>
          <w:sz w:val="28"/>
          <w:szCs w:val="28"/>
        </w:rPr>
      </w:pPr>
      <w:r w:rsidRPr="00FA6589">
        <w:rPr>
          <w:color w:val="0D0D0D"/>
          <w:sz w:val="28"/>
          <w:szCs w:val="28"/>
        </w:rPr>
        <w:t>- Vị trí quan trắc, số lượng mẫu quan trắc vượt quy chuẩn (nếu có):</w:t>
      </w:r>
    </w:p>
    <w:p w:rsidR="00D70E5C" w:rsidRPr="00FA6589" w:rsidRDefault="00D70E5C" w:rsidP="00D70E5C">
      <w:pPr>
        <w:widowControl w:val="0"/>
        <w:autoSpaceDE w:val="0"/>
        <w:autoSpaceDN w:val="0"/>
        <w:adjustRightInd w:val="0"/>
        <w:spacing w:before="120"/>
        <w:jc w:val="center"/>
        <w:rPr>
          <w:color w:val="000000"/>
          <w:sz w:val="28"/>
          <w:szCs w:val="28"/>
        </w:rPr>
      </w:pPr>
      <w:r w:rsidRPr="00FA6589">
        <w:rPr>
          <w:b/>
          <w:bCs/>
          <w:color w:val="0D0D0D"/>
          <w:sz w:val="28"/>
          <w:szCs w:val="28"/>
        </w:rPr>
        <w:t>Bảng 03. Thống kê vị trí điểm quan trắc và kết quả quan trắc vượt QCVN (nếu có)</w:t>
      </w:r>
    </w:p>
    <w:tbl>
      <w:tblPr>
        <w:tblW w:w="5449" w:type="pct"/>
        <w:tblCellMar>
          <w:left w:w="0" w:type="dxa"/>
          <w:right w:w="0" w:type="dxa"/>
        </w:tblCellMar>
        <w:tblLook w:val="0000" w:firstRow="0" w:lastRow="0" w:firstColumn="0" w:lastColumn="0" w:noHBand="0" w:noVBand="0"/>
      </w:tblPr>
      <w:tblGrid>
        <w:gridCol w:w="846"/>
        <w:gridCol w:w="1844"/>
        <w:gridCol w:w="1276"/>
        <w:gridCol w:w="1319"/>
        <w:gridCol w:w="990"/>
        <w:gridCol w:w="524"/>
        <w:gridCol w:w="1561"/>
        <w:gridCol w:w="929"/>
        <w:gridCol w:w="901"/>
      </w:tblGrid>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TT</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Tên điểm quan trắc</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Ký hiệu điểm quan trắc</w:t>
            </w: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Thời gian quan trắc</w:t>
            </w: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Vị trí lấy mẫu Kinh độ</w:t>
            </w: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Vĩ độ</w:t>
            </w: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Chỉ tiêu quan trắc vượt QCVN</w:t>
            </w: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Kết quả quan trắc</w:t>
            </w: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Giá trị QCVN</w:t>
            </w: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(3)</w:t>
            </w: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(4)</w:t>
            </w: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(5)</w:t>
            </w: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(6)</w:t>
            </w: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(7)</w:t>
            </w: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(8)</w:t>
            </w: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(9)</w:t>
            </w: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Khu vực 1</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Ký hiệu điểm 1</w:t>
            </w: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Ngày/tháng/ năm</w:t>
            </w: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1</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2</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Khu vực 2</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1</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r w:rsidR="002B26FF" w:rsidRPr="00FA6589" w:rsidTr="002B26FF">
        <w:tc>
          <w:tcPr>
            <w:tcW w:w="41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w:t>
            </w:r>
          </w:p>
        </w:tc>
        <w:tc>
          <w:tcPr>
            <w:tcW w:w="905"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rPr>
                <w:rStyle w:val="OnceABox"/>
                <w:b w:val="0"/>
                <w:color w:val="auto"/>
                <w:spacing w:val="0"/>
                <w:sz w:val="24"/>
                <w:szCs w:val="24"/>
              </w:rPr>
            </w:pPr>
            <w:r w:rsidRPr="00FA6589">
              <w:rPr>
                <w:rStyle w:val="OnceABox"/>
                <w:b w:val="0"/>
                <w:color w:val="auto"/>
                <w:spacing w:val="0"/>
                <w:sz w:val="24"/>
                <w:szCs w:val="24"/>
              </w:rPr>
              <w:t>Điểm quan trắc 2</w:t>
            </w:r>
          </w:p>
        </w:tc>
        <w:tc>
          <w:tcPr>
            <w:tcW w:w="62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64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8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257"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76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c>
          <w:tcPr>
            <w:tcW w:w="443" w:type="pct"/>
            <w:tcBorders>
              <w:top w:val="single" w:sz="4" w:space="0" w:color="000000"/>
              <w:left w:val="single" w:sz="4" w:space="0" w:color="000000"/>
              <w:bottom w:val="single" w:sz="4" w:space="0" w:color="000000"/>
              <w:right w:val="single" w:sz="4" w:space="0" w:color="000000"/>
            </w:tcBorders>
          </w:tcPr>
          <w:p w:rsidR="00D70E5C" w:rsidRPr="00FA6589" w:rsidRDefault="00D70E5C" w:rsidP="002B26FF">
            <w:pPr>
              <w:widowControl w:val="0"/>
              <w:autoSpaceDE w:val="0"/>
              <w:autoSpaceDN w:val="0"/>
              <w:adjustRightInd w:val="0"/>
              <w:jc w:val="center"/>
              <w:rPr>
                <w:rStyle w:val="OnceABox"/>
                <w:b w:val="0"/>
                <w:color w:val="auto"/>
                <w:spacing w:val="0"/>
                <w:sz w:val="24"/>
                <w:szCs w:val="24"/>
              </w:rPr>
            </w:pPr>
          </w:p>
        </w:tc>
      </w:tr>
    </w:tbl>
    <w:p w:rsidR="00D70E5C" w:rsidRPr="002B26FF" w:rsidRDefault="00D70E5C" w:rsidP="002B26FF">
      <w:pPr>
        <w:widowControl w:val="0"/>
        <w:autoSpaceDE w:val="0"/>
        <w:autoSpaceDN w:val="0"/>
        <w:adjustRightInd w:val="0"/>
        <w:spacing w:before="60" w:after="60"/>
        <w:rPr>
          <w:b/>
          <w:color w:val="000000"/>
          <w:sz w:val="28"/>
          <w:szCs w:val="28"/>
        </w:rPr>
      </w:pPr>
      <w:r w:rsidRPr="002B26FF">
        <w:rPr>
          <w:b/>
          <w:color w:val="0D0D0D"/>
          <w:sz w:val="28"/>
          <w:szCs w:val="28"/>
        </w:rPr>
        <w:t>3.2. Quan trắc nước thải liên tục, tự động</w:t>
      </w:r>
      <w:r w:rsidR="0025740F">
        <w:rPr>
          <w:b/>
          <w:color w:val="0D0D0D"/>
          <w:sz w:val="28"/>
          <w:szCs w:val="28"/>
        </w:rPr>
        <w:t xml:space="preserve"> </w:t>
      </w:r>
    </w:p>
    <w:p w:rsidR="00D70E5C" w:rsidRPr="00FA6589" w:rsidRDefault="00D70E5C" w:rsidP="002B26FF">
      <w:pPr>
        <w:widowControl w:val="0"/>
        <w:autoSpaceDE w:val="0"/>
        <w:autoSpaceDN w:val="0"/>
        <w:adjustRightInd w:val="0"/>
        <w:spacing w:before="60" w:after="60"/>
        <w:rPr>
          <w:color w:val="000000"/>
          <w:sz w:val="28"/>
          <w:szCs w:val="28"/>
        </w:rPr>
      </w:pPr>
      <w:r w:rsidRPr="00FA6589">
        <w:rPr>
          <w:i/>
          <w:iCs/>
          <w:color w:val="0D0D0D"/>
          <w:sz w:val="28"/>
          <w:szCs w:val="28"/>
        </w:rPr>
        <w:t>a) Thông tin chung về hệ thống quan trắc nước thải tự động, liên tục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Vị trí, địa điểm lắp đặt trạm (kèm tọa độ và bản đồ vị trí đặt trạm).</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Mô tả đặc điểm nguồn thải được giám sát</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lastRenderedPageBreak/>
        <w:t>- Tần suất thu nhận dữ liệu</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Danh mục thông số quan trắc, giá trị QCVN để so sánh với giá trị quan trắc đối với từng thông số.</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Thông tin về hoạt động hiệu chuẩn, kiểm định thiết bị: thời gian, tần suất hiệu chuẩn, kiểm định.</w:t>
      </w:r>
    </w:p>
    <w:p w:rsidR="00D70E5C" w:rsidRPr="00FA6589" w:rsidRDefault="00D70E5C" w:rsidP="002B26FF">
      <w:pPr>
        <w:widowControl w:val="0"/>
        <w:autoSpaceDE w:val="0"/>
        <w:autoSpaceDN w:val="0"/>
        <w:adjustRightInd w:val="0"/>
        <w:spacing w:before="60" w:after="60"/>
        <w:rPr>
          <w:color w:val="000000"/>
          <w:sz w:val="28"/>
          <w:szCs w:val="28"/>
        </w:rPr>
      </w:pPr>
      <w:r w:rsidRPr="00FA6589">
        <w:rPr>
          <w:i/>
          <w:iCs/>
          <w:color w:val="0D0D0D"/>
          <w:sz w:val="28"/>
          <w:szCs w:val="28"/>
        </w:rPr>
        <w:t>b) Tình trạng hoạt động của trạm</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Các sự cố đối với hệ thống quan trắc tự động, nguyên nhân, cách khắc phục</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Các khoản thời gian hệ thống quan trắc tự động dừng hoạt động</w:t>
      </w:r>
    </w:p>
    <w:p w:rsidR="00D70E5C" w:rsidRPr="00FA6589" w:rsidRDefault="00D70E5C" w:rsidP="002B26FF">
      <w:pPr>
        <w:widowControl w:val="0"/>
        <w:autoSpaceDE w:val="0"/>
        <w:autoSpaceDN w:val="0"/>
        <w:adjustRightInd w:val="0"/>
        <w:spacing w:before="60" w:after="60"/>
        <w:rPr>
          <w:color w:val="0D0D0D"/>
          <w:sz w:val="28"/>
          <w:szCs w:val="28"/>
        </w:rPr>
      </w:pPr>
      <w:r w:rsidRPr="00FA6589">
        <w:rPr>
          <w:color w:val="0D0D0D"/>
          <w:sz w:val="28"/>
          <w:szCs w:val="28"/>
        </w:rPr>
        <w:t>- Thống kê mức độ đầy đủ của các kết quả quan trắc</w:t>
      </w:r>
    </w:p>
    <w:p w:rsidR="00D70E5C" w:rsidRPr="00FA6589" w:rsidRDefault="00D70E5C" w:rsidP="002B26FF">
      <w:pPr>
        <w:widowControl w:val="0"/>
        <w:autoSpaceDE w:val="0"/>
        <w:autoSpaceDN w:val="0"/>
        <w:adjustRightInd w:val="0"/>
        <w:spacing w:before="120"/>
        <w:jc w:val="center"/>
        <w:rPr>
          <w:color w:val="000000"/>
          <w:sz w:val="28"/>
          <w:szCs w:val="28"/>
        </w:rPr>
      </w:pPr>
      <w:r w:rsidRPr="00FA6589">
        <w:rPr>
          <w:b/>
          <w:bCs/>
          <w:color w:val="0D0D0D"/>
          <w:sz w:val="28"/>
          <w:szCs w:val="28"/>
        </w:rPr>
        <w:t>Bảng 04. Bảng thống kê số liệu quan trắc</w:t>
      </w:r>
    </w:p>
    <w:tbl>
      <w:tblPr>
        <w:tblW w:w="5000" w:type="pct"/>
        <w:tblCellMar>
          <w:left w:w="0" w:type="dxa"/>
          <w:right w:w="0" w:type="dxa"/>
        </w:tblCellMar>
        <w:tblLook w:val="0000" w:firstRow="0" w:lastRow="0" w:firstColumn="0" w:lastColumn="0" w:noHBand="0" w:noVBand="0"/>
      </w:tblPr>
      <w:tblGrid>
        <w:gridCol w:w="3696"/>
        <w:gridCol w:w="1295"/>
        <w:gridCol w:w="1295"/>
        <w:gridCol w:w="1304"/>
        <w:gridCol w:w="950"/>
        <w:gridCol w:w="814"/>
      </w:tblGrid>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Thông số</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Thông số 1</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Thông số 2</w:t>
            </w: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Thông số 3</w:t>
            </w: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w:t>
            </w: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w:t>
            </w: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(2)</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(3)</w:t>
            </w: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(4)</w:t>
            </w: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(5)</w:t>
            </w: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(6)</w:t>
            </w: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Số giá trị quan trắc theo thiết kế</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Số giá trị quan trắc nhận được</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Số giá trị quan trắc lỗi/bất thường</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Tỉ lệ số liệu nhận được so với số giá trị theo thiết kế (%)</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r w:rsidR="00D70E5C" w:rsidRPr="00FA6589" w:rsidTr="006F70B9">
        <w:tc>
          <w:tcPr>
            <w:tcW w:w="197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Tỉ lệ số liệu lỗi/bất thường so với số giá trị nhận được (%)</w:t>
            </w: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2"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697"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508"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c>
          <w:tcPr>
            <w:tcW w:w="436" w:type="pct"/>
            <w:tcBorders>
              <w:top w:val="single" w:sz="2" w:space="0" w:color="000000"/>
              <w:left w:val="single" w:sz="2" w:space="0" w:color="000000"/>
              <w:bottom w:val="single" w:sz="2" w:space="0" w:color="000000"/>
              <w:right w:val="single" w:sz="2" w:space="0" w:color="000000"/>
            </w:tcBorders>
          </w:tcPr>
          <w:p w:rsidR="00D70E5C" w:rsidRPr="00FA6589" w:rsidRDefault="00D70E5C" w:rsidP="002B26FF">
            <w:pPr>
              <w:widowControl w:val="0"/>
              <w:autoSpaceDE w:val="0"/>
              <w:autoSpaceDN w:val="0"/>
              <w:adjustRightInd w:val="0"/>
              <w:jc w:val="center"/>
              <w:rPr>
                <w:rStyle w:val="OnceABox"/>
                <w:color w:val="auto"/>
                <w:spacing w:val="0"/>
                <w:sz w:val="24"/>
                <w:szCs w:val="24"/>
              </w:rPr>
            </w:pPr>
          </w:p>
        </w:tc>
      </w:tr>
    </w:tbl>
    <w:p w:rsidR="00D70E5C" w:rsidRPr="00FA6589" w:rsidRDefault="00D70E5C" w:rsidP="00477D4F">
      <w:pPr>
        <w:widowControl w:val="0"/>
        <w:autoSpaceDE w:val="0"/>
        <w:autoSpaceDN w:val="0"/>
        <w:adjustRightInd w:val="0"/>
        <w:rPr>
          <w:color w:val="000000"/>
          <w:sz w:val="28"/>
          <w:szCs w:val="28"/>
        </w:rPr>
      </w:pPr>
      <w:r w:rsidRPr="00FA6589">
        <w:rPr>
          <w:b/>
          <w:bCs/>
          <w:i/>
          <w:iCs/>
          <w:color w:val="0D0D0D"/>
          <w:sz w:val="28"/>
          <w:szCs w:val="28"/>
        </w:rPr>
        <w:t>Ghi chú:</w:t>
      </w:r>
    </w:p>
    <w:p w:rsidR="00D70E5C" w:rsidRPr="00FA6589" w:rsidRDefault="00D70E5C" w:rsidP="00477D4F">
      <w:pPr>
        <w:widowControl w:val="0"/>
        <w:autoSpaceDE w:val="0"/>
        <w:autoSpaceDN w:val="0"/>
        <w:adjustRightInd w:val="0"/>
        <w:rPr>
          <w:color w:val="000000"/>
          <w:sz w:val="28"/>
          <w:szCs w:val="28"/>
        </w:rPr>
      </w:pPr>
      <w:r w:rsidRPr="00FA6589">
        <w:rPr>
          <w:color w:val="0D0D0D"/>
          <w:sz w:val="28"/>
          <w:szCs w:val="28"/>
        </w:rPr>
        <w:t xml:space="preserve">- </w:t>
      </w:r>
      <w:r w:rsidRPr="00FA6589">
        <w:rPr>
          <w:i/>
          <w:iCs/>
          <w:color w:val="0D0D0D"/>
          <w:sz w:val="28"/>
          <w:szCs w:val="28"/>
        </w:rPr>
        <w:t>Số giá trị quan trắc theo thiết kế: ví dụ tần suất dữ liệu là 5 phút/lần thì số giá trị theo thiết kế trong 1 giờ là 60/5=12 giá trị, trong 1 ngày là 12x24= 288 giá trị.</w:t>
      </w:r>
    </w:p>
    <w:p w:rsidR="00D70E5C" w:rsidRPr="00FA6589" w:rsidRDefault="00D70E5C" w:rsidP="00477D4F">
      <w:pPr>
        <w:widowControl w:val="0"/>
        <w:autoSpaceDE w:val="0"/>
        <w:autoSpaceDN w:val="0"/>
        <w:adjustRightInd w:val="0"/>
        <w:rPr>
          <w:color w:val="000000"/>
          <w:sz w:val="28"/>
          <w:szCs w:val="28"/>
        </w:rPr>
      </w:pPr>
      <w:r w:rsidRPr="00FA6589">
        <w:rPr>
          <w:color w:val="0D0D0D"/>
          <w:sz w:val="28"/>
          <w:szCs w:val="28"/>
        </w:rPr>
        <w:t xml:space="preserve">- </w:t>
      </w:r>
      <w:r w:rsidRPr="00FA6589">
        <w:rPr>
          <w:i/>
          <w:iCs/>
          <w:color w:val="0D0D0D"/>
          <w:sz w:val="28"/>
          <w:szCs w:val="28"/>
        </w:rPr>
        <w:t>Số giá trị quan trắc nhận được: số giá trị nhận được thực tế</w:t>
      </w:r>
    </w:p>
    <w:p w:rsidR="00D70E5C" w:rsidRPr="00FA6589" w:rsidRDefault="00D70E5C" w:rsidP="00477D4F">
      <w:pPr>
        <w:widowControl w:val="0"/>
        <w:autoSpaceDE w:val="0"/>
        <w:autoSpaceDN w:val="0"/>
        <w:adjustRightInd w:val="0"/>
        <w:rPr>
          <w:color w:val="000000"/>
          <w:sz w:val="28"/>
          <w:szCs w:val="28"/>
        </w:rPr>
      </w:pPr>
      <w:r w:rsidRPr="00FA6589">
        <w:rPr>
          <w:color w:val="0D0D0D"/>
          <w:sz w:val="28"/>
          <w:szCs w:val="28"/>
        </w:rPr>
        <w:t xml:space="preserve">- </w:t>
      </w:r>
      <w:r w:rsidRPr="00FA6589">
        <w:rPr>
          <w:i/>
          <w:iCs/>
          <w:color w:val="0D0D0D"/>
          <w:sz w:val="28"/>
          <w:szCs w:val="28"/>
        </w:rPr>
        <w:t>Số giá trị lỗi/bất thường: số giá trị quan trắc trong thời gian thiết bị quan trắc lỗi, hỏng.</w:t>
      </w:r>
    </w:p>
    <w:p w:rsidR="00D70E5C" w:rsidRPr="00FA6589" w:rsidRDefault="00D70E5C" w:rsidP="00D70E5C">
      <w:pPr>
        <w:widowControl w:val="0"/>
        <w:autoSpaceDE w:val="0"/>
        <w:autoSpaceDN w:val="0"/>
        <w:adjustRightInd w:val="0"/>
        <w:spacing w:before="120"/>
        <w:jc w:val="center"/>
        <w:rPr>
          <w:color w:val="000000"/>
          <w:sz w:val="28"/>
          <w:szCs w:val="28"/>
        </w:rPr>
      </w:pPr>
      <w:r w:rsidRPr="00FA6589">
        <w:rPr>
          <w:b/>
          <w:bCs/>
          <w:color w:val="0D0D0D"/>
          <w:sz w:val="28"/>
          <w:szCs w:val="28"/>
        </w:rPr>
        <w:t>Bảng 05.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54"/>
        <w:gridCol w:w="2907"/>
        <w:gridCol w:w="3293"/>
      </w:tblGrid>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Tên sự cố</w:t>
            </w: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Thời gian</w:t>
            </w: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Nguyên nhân và biện pháp khắc phục</w:t>
            </w:r>
            <w:r w:rsidRPr="00FA6589">
              <w:rPr>
                <w:rStyle w:val="OnceABox"/>
                <w:color w:val="auto"/>
                <w:spacing w:val="0"/>
                <w:sz w:val="24"/>
                <w:szCs w:val="24"/>
              </w:rPr>
              <w:t xml:space="preserve"> </w:t>
            </w:r>
            <w:r w:rsidRPr="00FA6589">
              <w:rPr>
                <w:rStyle w:val="OnceABox"/>
                <w:bCs w:val="0"/>
                <w:color w:val="auto"/>
                <w:spacing w:val="0"/>
                <w:sz w:val="24"/>
                <w:szCs w:val="24"/>
              </w:rPr>
              <w:t>đã được áp dụng</w:t>
            </w:r>
          </w:p>
        </w:tc>
      </w:tr>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(1)</w:t>
            </w: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(2)</w:t>
            </w: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bCs w:val="0"/>
                <w:color w:val="auto"/>
                <w:spacing w:val="0"/>
                <w:sz w:val="24"/>
                <w:szCs w:val="24"/>
              </w:rPr>
              <w:t>(3)</w:t>
            </w:r>
          </w:p>
        </w:tc>
      </w:tr>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Sự cố thứ 1</w:t>
            </w: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r>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r w:rsidRPr="00FA6589">
              <w:rPr>
                <w:rStyle w:val="OnceABox"/>
                <w:color w:val="auto"/>
                <w:spacing w:val="0"/>
                <w:sz w:val="24"/>
                <w:szCs w:val="24"/>
              </w:rPr>
              <w:t>Sự cố thứ 2</w:t>
            </w: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r>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r>
      <w:tr w:rsidR="00D70E5C" w:rsidRPr="00FA6589" w:rsidTr="006F70B9">
        <w:tc>
          <w:tcPr>
            <w:tcW w:w="1686"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554"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c>
          <w:tcPr>
            <w:tcW w:w="1761" w:type="pct"/>
            <w:tcBorders>
              <w:top w:val="single" w:sz="2" w:space="0" w:color="000000"/>
              <w:left w:val="single" w:sz="2" w:space="0" w:color="000000"/>
              <w:bottom w:val="single" w:sz="2" w:space="0" w:color="000000"/>
              <w:right w:val="single" w:sz="2" w:space="0" w:color="000000"/>
            </w:tcBorders>
            <w:vAlign w:val="center"/>
          </w:tcPr>
          <w:p w:rsidR="00D70E5C" w:rsidRPr="00FA6589" w:rsidRDefault="00D70E5C" w:rsidP="00477D4F">
            <w:pPr>
              <w:widowControl w:val="0"/>
              <w:autoSpaceDE w:val="0"/>
              <w:autoSpaceDN w:val="0"/>
              <w:adjustRightInd w:val="0"/>
              <w:jc w:val="center"/>
              <w:rPr>
                <w:rStyle w:val="OnceABox"/>
                <w:color w:val="auto"/>
                <w:spacing w:val="0"/>
                <w:sz w:val="24"/>
                <w:szCs w:val="24"/>
              </w:rPr>
            </w:pPr>
          </w:p>
        </w:tc>
      </w:tr>
    </w:tbl>
    <w:p w:rsidR="00D70E5C" w:rsidRPr="00FA6589" w:rsidRDefault="00D70E5C" w:rsidP="00477D4F">
      <w:pPr>
        <w:widowControl w:val="0"/>
        <w:autoSpaceDE w:val="0"/>
        <w:autoSpaceDN w:val="0"/>
        <w:adjustRightInd w:val="0"/>
        <w:spacing w:before="60" w:after="60"/>
        <w:rPr>
          <w:color w:val="000000"/>
          <w:sz w:val="28"/>
          <w:szCs w:val="28"/>
        </w:rPr>
      </w:pPr>
      <w:r w:rsidRPr="00FA6589">
        <w:rPr>
          <w:i/>
          <w:iCs/>
          <w:color w:val="0D0D0D"/>
          <w:sz w:val="28"/>
          <w:szCs w:val="28"/>
        </w:rPr>
        <w:t>c) Nhận xét kết quả quan trắc</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Tính toán giá trị quan trắc trung bình 1 giờ (đối với các thông số có tần suất dữ liệu nhận được nhỏ hơn 1 giờ).</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So sánh giá trị quan trắc trung bình 1 giờ so với QCVN (đối với các thông số có trong QCVN).</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Thống kê các ngày có giá trị quan trắc trung bình 1 giờ vượt quá giới hạn của QCVN.</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Trong những ngày số liệu quan trắc cao bất thường cần có lý giải.</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xml:space="preserve">- Thống kê số số giá trị quan trắc trung bình 1 giờ vượt QCVN (thống kê theo từng </w:t>
      </w:r>
      <w:r w:rsidRPr="00FA6589">
        <w:rPr>
          <w:color w:val="0D0D0D"/>
          <w:sz w:val="28"/>
          <w:szCs w:val="28"/>
        </w:rPr>
        <w:lastRenderedPageBreak/>
        <w:t>thông số).</w:t>
      </w:r>
    </w:p>
    <w:p w:rsidR="00D70E5C" w:rsidRPr="00FA6589" w:rsidRDefault="00D70E5C" w:rsidP="00D70E5C">
      <w:pPr>
        <w:widowControl w:val="0"/>
        <w:autoSpaceDE w:val="0"/>
        <w:autoSpaceDN w:val="0"/>
        <w:adjustRightInd w:val="0"/>
        <w:spacing w:before="120"/>
        <w:jc w:val="center"/>
        <w:rPr>
          <w:color w:val="000000"/>
          <w:sz w:val="28"/>
          <w:szCs w:val="28"/>
        </w:rPr>
      </w:pPr>
      <w:r w:rsidRPr="00FA6589">
        <w:rPr>
          <w:b/>
          <w:bCs/>
          <w:color w:val="0D0D0D"/>
          <w:sz w:val="28"/>
          <w:szCs w:val="28"/>
        </w:rPr>
        <w:t>Bảng 06. Thống kê số giá trị quan trắc trung bình 1 giờ vượt quá giới hạn</w:t>
      </w:r>
      <w:r w:rsidRPr="00FA6589">
        <w:rPr>
          <w:color w:val="000000"/>
          <w:sz w:val="28"/>
          <w:szCs w:val="28"/>
        </w:rPr>
        <w:t xml:space="preserve"> </w:t>
      </w:r>
      <w:r w:rsidRPr="00FA6589">
        <w:rPr>
          <w:b/>
          <w:bCs/>
          <w:color w:val="0D0D0D"/>
          <w:sz w:val="28"/>
          <w:szCs w:val="28"/>
        </w:rPr>
        <w:t>QCVN</w:t>
      </w:r>
    </w:p>
    <w:tbl>
      <w:tblPr>
        <w:tblW w:w="5000" w:type="pct"/>
        <w:tblCellMar>
          <w:left w:w="0" w:type="dxa"/>
          <w:right w:w="0" w:type="dxa"/>
        </w:tblCellMar>
        <w:tblLook w:val="0000" w:firstRow="0" w:lastRow="0" w:firstColumn="0" w:lastColumn="0" w:noHBand="0" w:noVBand="0"/>
      </w:tblPr>
      <w:tblGrid>
        <w:gridCol w:w="3689"/>
        <w:gridCol w:w="1895"/>
        <w:gridCol w:w="1895"/>
        <w:gridCol w:w="1875"/>
      </w:tblGrid>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Thông số</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Số ngày có giá trị trung bình 1 giờ vượt QCVN</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Số giá trị trung bình 1 giờ vượt QCVN</w:t>
            </w: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Tỷ lệ giá trị trung bình 1 giờ vượt QCVN (%)</w:t>
            </w:r>
          </w:p>
        </w:tc>
      </w:tr>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(3)</w:t>
            </w: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(4)</w:t>
            </w:r>
          </w:p>
        </w:tc>
      </w:tr>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Thông số 1</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Thông số 2</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r w:rsidR="00D70E5C" w:rsidRPr="00FA6589" w:rsidTr="006F70B9">
        <w:tc>
          <w:tcPr>
            <w:tcW w:w="197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w:t>
            </w: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13"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1002" w:type="pct"/>
            <w:tcBorders>
              <w:top w:val="single" w:sz="2" w:space="0" w:color="000000"/>
              <w:left w:val="single" w:sz="2" w:space="0" w:color="000000"/>
              <w:bottom w:val="single" w:sz="2" w:space="0" w:color="000000"/>
              <w:right w:val="single" w:sz="2" w:space="0" w:color="000000"/>
            </w:tcBorders>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bl>
    <w:p w:rsidR="00D70E5C" w:rsidRPr="00FA6589" w:rsidRDefault="00D70E5C" w:rsidP="00477D4F">
      <w:pPr>
        <w:widowControl w:val="0"/>
        <w:autoSpaceDE w:val="0"/>
        <w:autoSpaceDN w:val="0"/>
        <w:adjustRightInd w:val="0"/>
        <w:spacing w:before="60" w:after="60"/>
        <w:rPr>
          <w:color w:val="000000"/>
          <w:sz w:val="28"/>
          <w:szCs w:val="28"/>
        </w:rPr>
      </w:pPr>
      <w:r w:rsidRPr="00FA6589">
        <w:rPr>
          <w:b/>
          <w:bCs/>
          <w:i/>
          <w:iCs/>
          <w:color w:val="0D0D0D"/>
          <w:sz w:val="28"/>
          <w:szCs w:val="28"/>
        </w:rPr>
        <w:t>Ghi chú:</w:t>
      </w:r>
    </w:p>
    <w:p w:rsidR="00D70E5C" w:rsidRPr="00FA6589" w:rsidRDefault="00D70E5C" w:rsidP="00477D4F">
      <w:pPr>
        <w:widowControl w:val="0"/>
        <w:autoSpaceDE w:val="0"/>
        <w:autoSpaceDN w:val="0"/>
        <w:adjustRightInd w:val="0"/>
        <w:spacing w:before="60" w:after="60"/>
        <w:rPr>
          <w:color w:val="000000"/>
          <w:sz w:val="28"/>
          <w:szCs w:val="28"/>
        </w:rPr>
      </w:pPr>
      <w:r w:rsidRPr="00FA6589">
        <w:rPr>
          <w:i/>
          <w:iCs/>
          <w:color w:val="0D0D0D"/>
          <w:sz w:val="28"/>
          <w:szCs w:val="28"/>
        </w:rPr>
        <w:t>Tỉ lệ trung bình 1 giờ vượt QCVN được tính bằng số giá trị trung bình 1 giờ vượt QCVN trên tổng số giá trị quan trắc trung bình 1 giờ nhận được.</w:t>
      </w:r>
    </w:p>
    <w:p w:rsidR="00D70E5C" w:rsidRPr="00FA6589" w:rsidRDefault="00D70E5C" w:rsidP="00477D4F">
      <w:pPr>
        <w:widowControl w:val="0"/>
        <w:autoSpaceDE w:val="0"/>
        <w:autoSpaceDN w:val="0"/>
        <w:adjustRightInd w:val="0"/>
        <w:spacing w:before="60" w:after="60"/>
        <w:rPr>
          <w:color w:val="000000"/>
          <w:sz w:val="28"/>
          <w:szCs w:val="28"/>
        </w:rPr>
      </w:pPr>
      <w:r w:rsidRPr="00FA6589">
        <w:rPr>
          <w:i/>
          <w:iCs/>
          <w:color w:val="0D0D0D"/>
          <w:sz w:val="28"/>
          <w:szCs w:val="28"/>
        </w:rPr>
        <w:t>d) Kết luận:</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Nhận định về mức độ đầy đủ của dữ liệu thu nhận</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Thông số vượt ngưỡng; thời gian vượt ngưỡng so với QCVN tương ứng.</w:t>
      </w:r>
    </w:p>
    <w:p w:rsidR="00D70E5C" w:rsidRPr="00FA6589" w:rsidRDefault="00D70E5C" w:rsidP="00477D4F">
      <w:pPr>
        <w:widowControl w:val="0"/>
        <w:autoSpaceDE w:val="0"/>
        <w:autoSpaceDN w:val="0"/>
        <w:adjustRightInd w:val="0"/>
        <w:spacing w:before="60" w:after="60"/>
        <w:rPr>
          <w:color w:val="000000"/>
          <w:sz w:val="28"/>
          <w:szCs w:val="28"/>
        </w:rPr>
      </w:pPr>
      <w:r w:rsidRPr="00FA6589">
        <w:rPr>
          <w:b/>
          <w:bCs/>
          <w:color w:val="0D0D0D"/>
          <w:sz w:val="28"/>
          <w:szCs w:val="28"/>
        </w:rPr>
        <w:t>IV. CÔNG TÁC PHÒNG NGỪA, ỨNG PHÓ VÀ KHẮC PHỤC SỰ CỐ MÔI TRƯỜNG</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1. Việc xây dựng kế hoạch phòng ngừa, ứng phó và khắc phục sự cố môi trường</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2. Báo cáo việc thực hiện công tác phòng ngừa, ứng phó và khắc phục sự cố môi trường, tập trung làm rõ các nội dung chính như sau:</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Các giải pháp phòng ngừa sự cố môi trường tại khu sản xuất, kinh doanh, dịch vụ tập trung hoặc cụm công nghiệp.</w:t>
      </w:r>
    </w:p>
    <w:p w:rsidR="00D70E5C" w:rsidRPr="00FA6589" w:rsidRDefault="00D70E5C" w:rsidP="00477D4F">
      <w:pPr>
        <w:widowControl w:val="0"/>
        <w:autoSpaceDE w:val="0"/>
        <w:autoSpaceDN w:val="0"/>
        <w:adjustRightInd w:val="0"/>
        <w:spacing w:before="60" w:after="60"/>
        <w:rPr>
          <w:color w:val="0D0D0D"/>
          <w:sz w:val="28"/>
          <w:szCs w:val="28"/>
        </w:rPr>
      </w:pPr>
      <w:r w:rsidRPr="00FA6589">
        <w:rPr>
          <w:color w:val="0D0D0D"/>
          <w:sz w:val="28"/>
          <w:szCs w:val="28"/>
        </w:rPr>
        <w:t>+ Việc ứng phó và khắc phục sự cố môi trường xảy ra tại khu sản xuất, kinh doanh, dịch vụ tập trung hoặc cụm công nghiệp.</w:t>
      </w:r>
    </w:p>
    <w:p w:rsidR="00D70E5C" w:rsidRPr="00FA6589" w:rsidRDefault="00D70E5C" w:rsidP="00D70E5C">
      <w:pPr>
        <w:widowControl w:val="0"/>
        <w:autoSpaceDE w:val="0"/>
        <w:autoSpaceDN w:val="0"/>
        <w:adjustRightInd w:val="0"/>
        <w:spacing w:before="120"/>
        <w:jc w:val="center"/>
        <w:rPr>
          <w:color w:val="0D0D0D"/>
          <w:sz w:val="28"/>
          <w:szCs w:val="28"/>
        </w:rPr>
      </w:pPr>
      <w:r w:rsidRPr="00FA6589">
        <w:rPr>
          <w:b/>
          <w:bCs/>
          <w:color w:val="0D0D0D"/>
          <w:sz w:val="28"/>
          <w:szCs w:val="28"/>
        </w:rPr>
        <w:t>Bảng 07. Kết quả thực hiện công tác phòng ngừa, ứng phó và khắc phục sự cố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
        <w:gridCol w:w="1084"/>
        <w:gridCol w:w="1301"/>
        <w:gridCol w:w="1300"/>
        <w:gridCol w:w="1586"/>
        <w:gridCol w:w="1733"/>
        <w:gridCol w:w="1586"/>
      </w:tblGrid>
      <w:tr w:rsidR="00D70E5C" w:rsidRPr="00FA6589" w:rsidTr="006F70B9">
        <w:tc>
          <w:tcPr>
            <w:tcW w:w="406"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STT</w:t>
            </w:r>
          </w:p>
        </w:tc>
        <w:tc>
          <w:tcPr>
            <w:tcW w:w="579"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Sự cố</w:t>
            </w: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Thời gian xảy ra</w:t>
            </w: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Nguyên nhân</w:t>
            </w: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Hậu quả, tác động</w:t>
            </w:r>
          </w:p>
        </w:tc>
        <w:tc>
          <w:tcPr>
            <w:tcW w:w="927"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Các hoạt động ứng phó, khắc phục</w:t>
            </w: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Các khó khăn và đề xuất</w:t>
            </w:r>
          </w:p>
        </w:tc>
      </w:tr>
      <w:tr w:rsidR="00D70E5C" w:rsidRPr="00FA6589" w:rsidTr="006F70B9">
        <w:tc>
          <w:tcPr>
            <w:tcW w:w="406"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(1)</w:t>
            </w:r>
          </w:p>
        </w:tc>
        <w:tc>
          <w:tcPr>
            <w:tcW w:w="579"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(2)</w:t>
            </w: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(3)</w:t>
            </w: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(4)</w:t>
            </w: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(5)</w:t>
            </w:r>
          </w:p>
        </w:tc>
        <w:tc>
          <w:tcPr>
            <w:tcW w:w="927"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(6)</w:t>
            </w: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r w:rsidRPr="00FA6589">
              <w:rPr>
                <w:rStyle w:val="OnceABox"/>
                <w:b w:val="0"/>
                <w:color w:val="auto"/>
                <w:spacing w:val="0"/>
                <w:sz w:val="24"/>
                <w:szCs w:val="24"/>
              </w:rPr>
              <w:t>(7)</w:t>
            </w:r>
          </w:p>
        </w:tc>
      </w:tr>
      <w:tr w:rsidR="00D70E5C" w:rsidRPr="00FA6589" w:rsidTr="006F70B9">
        <w:tc>
          <w:tcPr>
            <w:tcW w:w="406"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579"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927"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r w:rsidR="00D70E5C" w:rsidRPr="00FA6589" w:rsidTr="006F70B9">
        <w:tc>
          <w:tcPr>
            <w:tcW w:w="406"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579"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695"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927"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c>
          <w:tcPr>
            <w:tcW w:w="848" w:type="pct"/>
            <w:shd w:val="clear" w:color="auto" w:fill="auto"/>
          </w:tcPr>
          <w:p w:rsidR="00D70E5C" w:rsidRPr="00FA6589" w:rsidRDefault="00D70E5C" w:rsidP="00477D4F">
            <w:pPr>
              <w:widowControl w:val="0"/>
              <w:autoSpaceDE w:val="0"/>
              <w:autoSpaceDN w:val="0"/>
              <w:adjustRightInd w:val="0"/>
              <w:jc w:val="center"/>
              <w:rPr>
                <w:rStyle w:val="OnceABox"/>
                <w:b w:val="0"/>
                <w:color w:val="auto"/>
                <w:spacing w:val="0"/>
                <w:sz w:val="24"/>
                <w:szCs w:val="24"/>
              </w:rPr>
            </w:pPr>
          </w:p>
        </w:tc>
      </w:tr>
    </w:tbl>
    <w:p w:rsidR="00D70E5C" w:rsidRPr="00FA6589" w:rsidRDefault="00D70E5C" w:rsidP="00D70E5C">
      <w:pPr>
        <w:widowControl w:val="0"/>
        <w:autoSpaceDE w:val="0"/>
        <w:autoSpaceDN w:val="0"/>
        <w:adjustRightInd w:val="0"/>
        <w:spacing w:before="120"/>
        <w:rPr>
          <w:color w:val="0D0D0D"/>
          <w:sz w:val="28"/>
          <w:szCs w:val="28"/>
        </w:rPr>
      </w:pPr>
      <w:r w:rsidRPr="00FA6589">
        <w:rPr>
          <w:color w:val="0D0D0D"/>
          <w:sz w:val="28"/>
          <w:szCs w:val="28"/>
        </w:rPr>
        <w:t>3. Tổng diện tích cây xanh trong khu kinh tế, khu chế xuất, khu công nghệ cao, khu công nghiệp: Tỷ lệ diện tích cây xanh.</w:t>
      </w:r>
    </w:p>
    <w:p w:rsidR="00D70E5C" w:rsidRPr="00FA6589" w:rsidRDefault="00D70E5C" w:rsidP="00D70E5C">
      <w:pPr>
        <w:widowControl w:val="0"/>
        <w:autoSpaceDE w:val="0"/>
        <w:autoSpaceDN w:val="0"/>
        <w:adjustRightInd w:val="0"/>
        <w:spacing w:before="120"/>
        <w:rPr>
          <w:color w:val="000000"/>
          <w:sz w:val="28"/>
          <w:szCs w:val="28"/>
        </w:rPr>
      </w:pPr>
      <w:r w:rsidRPr="00FA6589">
        <w:rPr>
          <w:b/>
          <w:bCs/>
          <w:color w:val="0D0D0D"/>
          <w:sz w:val="28"/>
          <w:szCs w:val="28"/>
        </w:rPr>
        <w:t>V. KẾT LUẬN VÀ KIẾN NGHỊ</w:t>
      </w:r>
    </w:p>
    <w:p w:rsidR="00D70E5C" w:rsidRPr="00FA6589" w:rsidRDefault="00D70E5C" w:rsidP="00D70E5C">
      <w:pPr>
        <w:widowControl w:val="0"/>
        <w:autoSpaceDE w:val="0"/>
        <w:autoSpaceDN w:val="0"/>
        <w:adjustRightInd w:val="0"/>
        <w:spacing w:before="120"/>
        <w:rPr>
          <w:color w:val="0D0D0D"/>
          <w:sz w:val="28"/>
          <w:szCs w:val="28"/>
        </w:rPr>
      </w:pPr>
      <w:r w:rsidRPr="00FA6589">
        <w:rPr>
          <w:color w:val="0D0D0D"/>
          <w:sz w:val="28"/>
          <w:szCs w:val="28"/>
        </w:rPr>
        <w:t>1. Nhận xét chung về chất lượng môi trường tại khu sản xuất, kinh doanh, dịch vụ tập trung hoặc cụm công nghiệp.</w:t>
      </w:r>
    </w:p>
    <w:p w:rsidR="00D70E5C" w:rsidRPr="00FA6589" w:rsidRDefault="00D70E5C" w:rsidP="00D70E5C">
      <w:pPr>
        <w:widowControl w:val="0"/>
        <w:autoSpaceDE w:val="0"/>
        <w:autoSpaceDN w:val="0"/>
        <w:adjustRightInd w:val="0"/>
        <w:spacing w:before="120"/>
        <w:rPr>
          <w:color w:val="0D0D0D"/>
          <w:sz w:val="28"/>
          <w:szCs w:val="28"/>
        </w:rPr>
      </w:pPr>
      <w:r w:rsidRPr="00FA6589">
        <w:rPr>
          <w:color w:val="0D0D0D"/>
          <w:sz w:val="28"/>
          <w:szCs w:val="28"/>
        </w:rPr>
        <w:t xml:space="preserve">2. Nhận xét và đánh giá chung về sự tuân thủ các quy định bảo vệ môi trường, </w:t>
      </w:r>
      <w:r w:rsidRPr="00FA6589">
        <w:rPr>
          <w:color w:val="0D0D0D"/>
          <w:sz w:val="28"/>
          <w:szCs w:val="28"/>
        </w:rPr>
        <w:lastRenderedPageBreak/>
        <w:t>công tác xử lý chất thải và quan trắc môi trường của khu sản xuất, kinh doanh, dịch vụ tập trung hoặc cụm công nghiệp và các cơ sở trong khu sản xuất, kinh doanh, dịch vụ tập trung hoặc cụm công nghiệp.</w:t>
      </w:r>
    </w:p>
    <w:p w:rsidR="00D70E5C" w:rsidRPr="00FA6589" w:rsidRDefault="00D70E5C" w:rsidP="00D70E5C">
      <w:pPr>
        <w:widowControl w:val="0"/>
        <w:autoSpaceDE w:val="0"/>
        <w:autoSpaceDN w:val="0"/>
        <w:adjustRightInd w:val="0"/>
        <w:spacing w:before="120"/>
        <w:rPr>
          <w:color w:val="0D0D0D"/>
          <w:sz w:val="28"/>
          <w:szCs w:val="28"/>
        </w:rPr>
      </w:pPr>
      <w:r w:rsidRPr="00FA6589">
        <w:rPr>
          <w:color w:val="0D0D0D"/>
          <w:sz w:val="28"/>
          <w:szCs w:val="28"/>
        </w:rPr>
        <w:t>3. Các kiến nghị, đề xuất (nếu có).</w:t>
      </w:r>
    </w:p>
    <w:p w:rsidR="00D70E5C" w:rsidRPr="00FA6589" w:rsidRDefault="00D70E5C" w:rsidP="00D70E5C">
      <w:pPr>
        <w:widowControl w:val="0"/>
        <w:autoSpaceDE w:val="0"/>
        <w:autoSpaceDN w:val="0"/>
        <w:adjustRightInd w:val="0"/>
        <w:spacing w:before="120"/>
        <w:rPr>
          <w:color w:val="0D0D0D"/>
          <w:sz w:val="28"/>
          <w:szCs w:val="28"/>
        </w:rPr>
      </w:pPr>
    </w:p>
    <w:tbl>
      <w:tblPr>
        <w:tblW w:w="0" w:type="auto"/>
        <w:tblLook w:val="01E0" w:firstRow="1" w:lastRow="1" w:firstColumn="1" w:lastColumn="1" w:noHBand="0" w:noVBand="0"/>
      </w:tblPr>
      <w:tblGrid>
        <w:gridCol w:w="4428"/>
        <w:gridCol w:w="4428"/>
      </w:tblGrid>
      <w:tr w:rsidR="00D70E5C" w:rsidRPr="00477D4F" w:rsidTr="006F70B9">
        <w:tc>
          <w:tcPr>
            <w:tcW w:w="4428" w:type="dxa"/>
            <w:shd w:val="clear" w:color="auto" w:fill="auto"/>
          </w:tcPr>
          <w:p w:rsidR="00D70E5C" w:rsidRPr="00477D4F" w:rsidRDefault="00D70E5C" w:rsidP="006F70B9">
            <w:pPr>
              <w:spacing w:before="120"/>
            </w:pPr>
            <w:r w:rsidRPr="00477D4F">
              <w:rPr>
                <w:b/>
                <w:i/>
              </w:rPr>
              <w:br/>
              <w:t>Nơi nhận:</w:t>
            </w:r>
            <w:r w:rsidRPr="00477D4F">
              <w:rPr>
                <w:b/>
                <w:i/>
              </w:rPr>
              <w:br/>
            </w:r>
            <w:r w:rsidRPr="00477D4F">
              <w:t xml:space="preserve">- </w:t>
            </w:r>
            <w:r w:rsidRPr="00477D4F">
              <w:rPr>
                <w:color w:val="0D0D0D"/>
              </w:rPr>
              <w:t>...............;</w:t>
            </w:r>
            <w:r w:rsidRPr="00477D4F">
              <w:rPr>
                <w:color w:val="000000"/>
              </w:rPr>
              <w:br/>
            </w:r>
            <w:r w:rsidRPr="00477D4F">
              <w:rPr>
                <w:color w:val="0D0D0D"/>
              </w:rPr>
              <w:t>- ................;</w:t>
            </w:r>
            <w:r w:rsidRPr="00477D4F">
              <w:rPr>
                <w:color w:val="000000"/>
              </w:rPr>
              <w:br/>
            </w:r>
            <w:r w:rsidRPr="00477D4F">
              <w:rPr>
                <w:color w:val="0D0D0D"/>
              </w:rPr>
              <w:t>- Lưu: VT, (5), (6).</w:t>
            </w:r>
          </w:p>
        </w:tc>
        <w:tc>
          <w:tcPr>
            <w:tcW w:w="4428" w:type="dxa"/>
            <w:shd w:val="clear" w:color="auto" w:fill="auto"/>
          </w:tcPr>
          <w:p w:rsidR="00D70E5C" w:rsidRPr="00477D4F" w:rsidRDefault="00D70E5C" w:rsidP="006F70B9">
            <w:pPr>
              <w:widowControl w:val="0"/>
              <w:autoSpaceDE w:val="0"/>
              <w:autoSpaceDN w:val="0"/>
              <w:adjustRightInd w:val="0"/>
              <w:spacing w:before="120"/>
              <w:jc w:val="center"/>
              <w:rPr>
                <w:color w:val="000000"/>
              </w:rPr>
            </w:pPr>
            <w:r w:rsidRPr="00477D4F">
              <w:rPr>
                <w:b/>
                <w:bCs/>
                <w:color w:val="0D0D0D"/>
              </w:rPr>
              <w:t>QUYỀN HẠN, CHỨC VỤ CỦA NGƯỜI KÝ</w:t>
            </w:r>
            <w:r w:rsidRPr="00477D4F">
              <w:rPr>
                <w:color w:val="000000"/>
              </w:rPr>
              <w:br/>
            </w:r>
            <w:r w:rsidRPr="00477D4F">
              <w:rPr>
                <w:i/>
                <w:iCs/>
                <w:color w:val="0D0D0D"/>
              </w:rPr>
              <w:t>(Chữ ký của người có thẩm quyền, dấu/chữ ký số của cơ quan, tổ chức)</w:t>
            </w:r>
          </w:p>
          <w:p w:rsidR="00D70E5C" w:rsidRPr="00477D4F" w:rsidRDefault="00D70E5C" w:rsidP="006F70B9">
            <w:pPr>
              <w:spacing w:before="120"/>
              <w:jc w:val="center"/>
              <w:rPr>
                <w:b/>
                <w:bCs/>
                <w:color w:val="0D0D0D"/>
              </w:rPr>
            </w:pPr>
          </w:p>
          <w:p w:rsidR="00D70E5C" w:rsidRPr="00477D4F" w:rsidRDefault="00D70E5C" w:rsidP="006F70B9">
            <w:pPr>
              <w:spacing w:before="120"/>
              <w:jc w:val="center"/>
              <w:rPr>
                <w:b/>
              </w:rPr>
            </w:pPr>
            <w:r w:rsidRPr="00477D4F">
              <w:rPr>
                <w:b/>
                <w:bCs/>
                <w:color w:val="0D0D0D"/>
              </w:rPr>
              <w:t>Họ và tên</w:t>
            </w:r>
          </w:p>
        </w:tc>
      </w:tr>
    </w:tbl>
    <w:p w:rsidR="00477D4F" w:rsidRDefault="00477D4F" w:rsidP="00477D4F">
      <w:pPr>
        <w:widowControl w:val="0"/>
        <w:autoSpaceDE w:val="0"/>
        <w:autoSpaceDN w:val="0"/>
        <w:adjustRightInd w:val="0"/>
        <w:rPr>
          <w:b/>
          <w:bCs/>
          <w:i/>
          <w:iCs/>
          <w:color w:val="0D0D0D"/>
          <w:sz w:val="28"/>
          <w:szCs w:val="28"/>
        </w:rPr>
      </w:pPr>
    </w:p>
    <w:p w:rsidR="00477D4F" w:rsidRDefault="00477D4F" w:rsidP="00477D4F">
      <w:pPr>
        <w:widowControl w:val="0"/>
        <w:autoSpaceDE w:val="0"/>
        <w:autoSpaceDN w:val="0"/>
        <w:adjustRightInd w:val="0"/>
        <w:rPr>
          <w:b/>
          <w:bCs/>
          <w:i/>
          <w:iCs/>
          <w:color w:val="0D0D0D"/>
          <w:sz w:val="28"/>
          <w:szCs w:val="28"/>
        </w:rPr>
      </w:pPr>
    </w:p>
    <w:p w:rsidR="00D70E5C" w:rsidRPr="00477D4F" w:rsidRDefault="00D70E5C" w:rsidP="00477D4F">
      <w:pPr>
        <w:widowControl w:val="0"/>
        <w:autoSpaceDE w:val="0"/>
        <w:autoSpaceDN w:val="0"/>
        <w:adjustRightInd w:val="0"/>
        <w:rPr>
          <w:i/>
          <w:color w:val="000000"/>
          <w:sz w:val="28"/>
          <w:szCs w:val="28"/>
        </w:rPr>
      </w:pPr>
      <w:r w:rsidRPr="00477D4F">
        <w:rPr>
          <w:b/>
          <w:bCs/>
          <w:i/>
          <w:iCs/>
          <w:color w:val="0D0D0D"/>
          <w:sz w:val="28"/>
          <w:szCs w:val="28"/>
        </w:rPr>
        <w:t>Ghi chú:</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(1) Tên cơ quan, tổ chức chủ quản trực tiếp (nếu có).</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(2) Tên cơ quan, tổ chức hoặc chức danh nhà nước ban hành văn bản.</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(3) Chữ viết tắt tên cơ quan, tổ chức hoặc chức danh nhà nước ban hành văn bản.</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(4) Năm báo cáo.</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(5) Chữ viết tắt tên đơn vị soạn thảo và số lượng bản lưu (nếu cần).</w:t>
      </w:r>
    </w:p>
    <w:p w:rsidR="00D70E5C" w:rsidRPr="00477D4F" w:rsidRDefault="00D70E5C" w:rsidP="00477D4F">
      <w:pPr>
        <w:widowControl w:val="0"/>
        <w:autoSpaceDE w:val="0"/>
        <w:autoSpaceDN w:val="0"/>
        <w:adjustRightInd w:val="0"/>
        <w:rPr>
          <w:i/>
          <w:color w:val="0D0D0D"/>
          <w:sz w:val="28"/>
          <w:szCs w:val="28"/>
        </w:rPr>
      </w:pPr>
      <w:r w:rsidRPr="00477D4F">
        <w:rPr>
          <w:i/>
          <w:color w:val="0D0D0D"/>
          <w:sz w:val="28"/>
          <w:szCs w:val="28"/>
        </w:rPr>
        <w:t>(6) Ký hiệu người soạn thảo văn bản và số lượng bản phát hành (nếu cần).</w:t>
      </w:r>
    </w:p>
    <w:p w:rsidR="007F620F" w:rsidRPr="00477D4F" w:rsidRDefault="007F620F" w:rsidP="00477D4F">
      <w:pPr>
        <w:rPr>
          <w:i/>
          <w:sz w:val="28"/>
          <w:szCs w:val="28"/>
        </w:rPr>
      </w:pPr>
    </w:p>
    <w:sectPr w:rsidR="007F620F" w:rsidRPr="00477D4F" w:rsidSect="002B26FF">
      <w:pgSz w:w="12240" w:h="15840"/>
      <w:pgMar w:top="1276" w:right="1440" w:bottom="709"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B2" w:rsidRDefault="00E204B2" w:rsidP="002B26FF">
      <w:r>
        <w:separator/>
      </w:r>
    </w:p>
  </w:endnote>
  <w:endnote w:type="continuationSeparator" w:id="0">
    <w:p w:rsidR="00E204B2" w:rsidRDefault="00E204B2" w:rsidP="002B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516067"/>
      <w:docPartObj>
        <w:docPartGallery w:val="Page Numbers (Bottom of Page)"/>
        <w:docPartUnique/>
      </w:docPartObj>
    </w:sdtPr>
    <w:sdtEndPr>
      <w:rPr>
        <w:noProof/>
      </w:rPr>
    </w:sdtEndPr>
    <w:sdtContent>
      <w:p w:rsidR="002B26FF" w:rsidRDefault="002B26FF">
        <w:pPr>
          <w:pStyle w:val="Footer"/>
          <w:jc w:val="center"/>
        </w:pPr>
        <w:r>
          <w:fldChar w:fldCharType="begin"/>
        </w:r>
        <w:r>
          <w:instrText xml:space="preserve"> PAGE   \* MERGEFORMAT </w:instrText>
        </w:r>
        <w:r>
          <w:fldChar w:fldCharType="separate"/>
        </w:r>
        <w:r w:rsidR="00226C57">
          <w:rPr>
            <w:noProof/>
          </w:rPr>
          <w:t>7</w:t>
        </w:r>
        <w:r>
          <w:rPr>
            <w:noProof/>
          </w:rPr>
          <w:fldChar w:fldCharType="end"/>
        </w:r>
      </w:p>
    </w:sdtContent>
  </w:sdt>
  <w:p w:rsidR="002B26FF" w:rsidRDefault="002B2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B2" w:rsidRDefault="00E204B2" w:rsidP="002B26FF">
      <w:r>
        <w:separator/>
      </w:r>
    </w:p>
  </w:footnote>
  <w:footnote w:type="continuationSeparator" w:id="0">
    <w:p w:rsidR="00E204B2" w:rsidRDefault="00E204B2" w:rsidP="002B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5C"/>
    <w:rsid w:val="000679C6"/>
    <w:rsid w:val="00226C57"/>
    <w:rsid w:val="0025740F"/>
    <w:rsid w:val="002B26FF"/>
    <w:rsid w:val="00477D4F"/>
    <w:rsid w:val="00481B77"/>
    <w:rsid w:val="00501958"/>
    <w:rsid w:val="0051328E"/>
    <w:rsid w:val="00590B25"/>
    <w:rsid w:val="00732ADF"/>
    <w:rsid w:val="0079131A"/>
    <w:rsid w:val="007F620F"/>
    <w:rsid w:val="00921FA5"/>
    <w:rsid w:val="00A61223"/>
    <w:rsid w:val="00D70E5C"/>
    <w:rsid w:val="00DF489D"/>
    <w:rsid w:val="00E204B2"/>
    <w:rsid w:val="00FA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B10D"/>
  <w15:chartTrackingRefBased/>
  <w15:docId w15:val="{7F91465B-DCAC-4642-8DCE-CFD65FCE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D70E5C"/>
    <w:rPr>
      <w:b/>
      <w:bCs/>
      <w:color w:val="FF0000"/>
      <w:spacing w:val="-1"/>
      <w:sz w:val="28"/>
      <w:szCs w:val="28"/>
    </w:rPr>
  </w:style>
  <w:style w:type="paragraph" w:styleId="Header">
    <w:name w:val="header"/>
    <w:basedOn w:val="Normal"/>
    <w:link w:val="HeaderChar"/>
    <w:uiPriority w:val="99"/>
    <w:unhideWhenUsed/>
    <w:rsid w:val="002B26FF"/>
    <w:pPr>
      <w:tabs>
        <w:tab w:val="center" w:pos="4680"/>
        <w:tab w:val="right" w:pos="9360"/>
      </w:tabs>
    </w:pPr>
  </w:style>
  <w:style w:type="character" w:customStyle="1" w:styleId="HeaderChar">
    <w:name w:val="Header Char"/>
    <w:basedOn w:val="DefaultParagraphFont"/>
    <w:link w:val="Header"/>
    <w:uiPriority w:val="99"/>
    <w:rsid w:val="002B26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26FF"/>
    <w:pPr>
      <w:tabs>
        <w:tab w:val="center" w:pos="4680"/>
        <w:tab w:val="right" w:pos="9360"/>
      </w:tabs>
    </w:pPr>
  </w:style>
  <w:style w:type="character" w:customStyle="1" w:styleId="FooterChar">
    <w:name w:val="Footer Char"/>
    <w:basedOn w:val="DefaultParagraphFont"/>
    <w:link w:val="Footer"/>
    <w:uiPriority w:val="99"/>
    <w:rsid w:val="002B26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2022-08-30T03:04:00Z</dcterms:created>
  <dcterms:modified xsi:type="dcterms:W3CDTF">2022-12-20T02:17:00Z</dcterms:modified>
</cp:coreProperties>
</file>