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14" w:type="dxa"/>
        <w:tblLook w:val="04A0" w:firstRow="1" w:lastRow="0" w:firstColumn="1" w:lastColumn="0" w:noHBand="0" w:noVBand="1"/>
      </w:tblPr>
      <w:tblGrid>
        <w:gridCol w:w="4962"/>
        <w:gridCol w:w="5670"/>
      </w:tblGrid>
      <w:tr w:rsidR="009E2635" w:rsidRPr="00F132B8" w14:paraId="1CEF9F27" w14:textId="77777777" w:rsidTr="00917163">
        <w:trPr>
          <w:trHeight w:val="1702"/>
        </w:trPr>
        <w:tc>
          <w:tcPr>
            <w:tcW w:w="4962" w:type="dxa"/>
          </w:tcPr>
          <w:p w14:paraId="3E2367F3" w14:textId="77777777" w:rsidR="009E2635" w:rsidRPr="00080D92" w:rsidRDefault="009E2635" w:rsidP="003810FE">
            <w:pPr>
              <w:jc w:val="center"/>
              <w:rPr>
                <w:sz w:val="26"/>
                <w:szCs w:val="26"/>
              </w:rPr>
            </w:pPr>
            <w:r w:rsidRPr="00080D92">
              <w:rPr>
                <w:sz w:val="26"/>
                <w:szCs w:val="26"/>
              </w:rPr>
              <w:t>UBND TỈNH SÓC TRĂNG</w:t>
            </w:r>
          </w:p>
          <w:p w14:paraId="464F491F" w14:textId="7FE65218" w:rsidR="009E2635" w:rsidRPr="00735EE5" w:rsidRDefault="009E2635" w:rsidP="003810FE">
            <w:pPr>
              <w:jc w:val="center"/>
              <w:rPr>
                <w:b/>
                <w:sz w:val="26"/>
                <w:szCs w:val="26"/>
                <w:lang w:val="en-US"/>
              </w:rPr>
            </w:pPr>
            <w:r w:rsidRPr="00080D92">
              <w:rPr>
                <w:b/>
                <w:sz w:val="26"/>
                <w:szCs w:val="26"/>
              </w:rPr>
              <w:t>SỞ</w:t>
            </w:r>
            <w:r w:rsidR="002B2EDC">
              <w:rPr>
                <w:b/>
                <w:sz w:val="26"/>
                <w:szCs w:val="26"/>
                <w:lang w:val="en-US"/>
              </w:rPr>
              <w:t xml:space="preserve"> TÀI CHÍNH</w:t>
            </w:r>
            <w:r w:rsidRPr="00080D92">
              <w:rPr>
                <w:b/>
                <w:sz w:val="26"/>
                <w:szCs w:val="26"/>
              </w:rPr>
              <w:t xml:space="preserve"> </w:t>
            </w:r>
          </w:p>
          <w:p w14:paraId="0C20337E" w14:textId="4218E46B" w:rsidR="00735EE5" w:rsidRPr="002B2EDC" w:rsidRDefault="00010BD1" w:rsidP="00735EE5">
            <w:pPr>
              <w:spacing w:before="240"/>
              <w:jc w:val="center"/>
              <w:rPr>
                <w:sz w:val="26"/>
                <w:szCs w:val="26"/>
                <w:lang w:val="en-US"/>
              </w:rPr>
            </w:pPr>
            <w:r w:rsidRPr="00010BD1">
              <w:rPr>
                <w:b/>
                <w:noProof/>
                <w:lang w:val="en-US"/>
              </w:rPr>
              <mc:AlternateContent>
                <mc:Choice Requires="wps">
                  <w:drawing>
                    <wp:anchor distT="45720" distB="45720" distL="114300" distR="114300" simplePos="0" relativeHeight="251662336" behindDoc="1" locked="0" layoutInCell="1" allowOverlap="1" wp14:anchorId="32236F5D" wp14:editId="6757A217">
                      <wp:simplePos x="0" y="0"/>
                      <wp:positionH relativeFrom="column">
                        <wp:posOffset>827626</wp:posOffset>
                      </wp:positionH>
                      <wp:positionV relativeFrom="paragraph">
                        <wp:posOffset>588700</wp:posOffset>
                      </wp:positionV>
                      <wp:extent cx="1033145" cy="1404620"/>
                      <wp:effectExtent l="0" t="0" r="14605"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1404620"/>
                              </a:xfrm>
                              <a:prstGeom prst="rect">
                                <a:avLst/>
                              </a:prstGeom>
                              <a:solidFill>
                                <a:srgbClr val="FFFFFF"/>
                              </a:solidFill>
                              <a:ln w="9525">
                                <a:solidFill>
                                  <a:srgbClr val="000000"/>
                                </a:solidFill>
                                <a:miter lim="800000"/>
                                <a:headEnd/>
                                <a:tailEnd/>
                              </a:ln>
                            </wps:spPr>
                            <wps:txbx>
                              <w:txbxContent>
                                <w:p w14:paraId="13322BC5" w14:textId="12F1C6B4" w:rsidR="00010BD1" w:rsidRDefault="00010BD1" w:rsidP="00010BD1">
                                  <w:pPr>
                                    <w:jc w:val="center"/>
                                  </w:pPr>
                                  <w:r>
                                    <w:rPr>
                                      <w:lang w:val="en-US"/>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236F5D" id="_x0000_t202" coordsize="21600,21600" o:spt="202" path="m,l,21600r21600,l21600,xe">
                      <v:stroke joinstyle="miter"/>
                      <v:path gradientshapeok="t" o:connecttype="rect"/>
                    </v:shapetype>
                    <v:shape id="Text Box 2" o:spid="_x0000_s1026" type="#_x0000_t202" style="position:absolute;left:0;text-align:left;margin-left:65.15pt;margin-top:46.35pt;width:81.3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">
                      <v:textbox style="mso-fit-shape-to-text:t">
                        <w:txbxContent>
                          <w:p w14:paraId="13322BC5" w14:textId="12F1C6B4" w:rsidR="00010BD1" w:rsidRDefault="00010BD1" w:rsidP="00010BD1">
                            <w:pPr>
                              <w:jc w:val="center"/>
                            </w:pPr>
                            <w:r>
                              <w:rPr>
                                <w:lang w:val="en-US"/>
                              </w:rPr>
                              <w:t>DỰ THẢO</w:t>
                            </w:r>
                          </w:p>
                        </w:txbxContent>
                      </v:textbox>
                    </v:shape>
                  </w:pict>
                </mc:Fallback>
              </mc:AlternateContent>
            </w:r>
            <w:r w:rsidR="006D2662">
              <w:rPr>
                <w:b/>
                <w:noProof/>
                <w:sz w:val="26"/>
                <w:szCs w:val="26"/>
                <w:lang w:val="en-US"/>
              </w:rPr>
              <mc:AlternateContent>
                <mc:Choice Requires="wps">
                  <w:drawing>
                    <wp:anchor distT="0" distB="0" distL="114300" distR="114300" simplePos="0" relativeHeight="251660288" behindDoc="0" locked="0" layoutInCell="1" allowOverlap="1" wp14:anchorId="6102307D" wp14:editId="7DD23FF4">
                      <wp:simplePos x="0" y="0"/>
                      <wp:positionH relativeFrom="column">
                        <wp:posOffset>977314</wp:posOffset>
                      </wp:positionH>
                      <wp:positionV relativeFrom="paragraph">
                        <wp:posOffset>16607</wp:posOffset>
                      </wp:positionV>
                      <wp:extent cx="1028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CA008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95pt,1.3pt" to="15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" strokecolor="black [3200]" strokeweight=".5pt">
                      <v:stroke joinstyle="miter"/>
                    </v:line>
                  </w:pict>
                </mc:Fallback>
              </mc:AlternateContent>
            </w:r>
            <w:r w:rsidR="00735EE5" w:rsidRPr="00080D92">
              <w:rPr>
                <w:sz w:val="26"/>
                <w:szCs w:val="26"/>
              </w:rPr>
              <w:t xml:space="preserve">Số:  </w:t>
            </w:r>
            <w:r w:rsidR="00364B49">
              <w:rPr>
                <w:sz w:val="26"/>
                <w:szCs w:val="26"/>
                <w:lang w:val="en-US"/>
              </w:rPr>
              <w:t xml:space="preserve">     </w:t>
            </w:r>
            <w:r w:rsidR="00871BE9">
              <w:rPr>
                <w:sz w:val="26"/>
                <w:szCs w:val="26"/>
                <w:lang w:val="en-US"/>
              </w:rPr>
              <w:t xml:space="preserve">   </w:t>
            </w:r>
            <w:r w:rsidR="00364B49">
              <w:rPr>
                <w:sz w:val="26"/>
                <w:szCs w:val="26"/>
                <w:lang w:val="en-US"/>
              </w:rPr>
              <w:t xml:space="preserve"> </w:t>
            </w:r>
            <w:r w:rsidR="00917163">
              <w:rPr>
                <w:sz w:val="26"/>
                <w:szCs w:val="26"/>
              </w:rPr>
              <w:t>/</w:t>
            </w:r>
            <w:r w:rsidR="002B2EDC">
              <w:rPr>
                <w:sz w:val="26"/>
                <w:szCs w:val="26"/>
                <w:lang w:val="en-US"/>
              </w:rPr>
              <w:t>TTr-STC</w:t>
            </w:r>
          </w:p>
          <w:p w14:paraId="479B55A3" w14:textId="28C28228" w:rsidR="00A031D1" w:rsidRPr="00871BE9" w:rsidRDefault="00A031D1" w:rsidP="000B5E83">
            <w:pPr>
              <w:spacing w:before="80"/>
              <w:ind w:left="-74" w:right="34"/>
              <w:jc w:val="center"/>
              <w:rPr>
                <w:b/>
                <w:sz w:val="26"/>
                <w:szCs w:val="26"/>
                <w:lang w:val="en-US"/>
              </w:rPr>
            </w:pPr>
          </w:p>
        </w:tc>
        <w:tc>
          <w:tcPr>
            <w:tcW w:w="5670" w:type="dxa"/>
          </w:tcPr>
          <w:p w14:paraId="2D311699" w14:textId="77777777" w:rsidR="009E2635" w:rsidRPr="00F132B8" w:rsidRDefault="009E2635" w:rsidP="003810FE">
            <w:pPr>
              <w:jc w:val="center"/>
              <w:rPr>
                <w:b/>
                <w:sz w:val="26"/>
                <w:szCs w:val="26"/>
              </w:rPr>
            </w:pPr>
            <w:r w:rsidRPr="00F132B8">
              <w:rPr>
                <w:b/>
                <w:sz w:val="26"/>
                <w:szCs w:val="26"/>
              </w:rPr>
              <w:t>CỘNG HÒA XÃ HỘI CHỦ NGHĨA VIỆT NAM</w:t>
            </w:r>
          </w:p>
          <w:p w14:paraId="4F929E17" w14:textId="77777777" w:rsidR="009E2635" w:rsidRDefault="00FB4E33" w:rsidP="003810FE">
            <w:pPr>
              <w:jc w:val="center"/>
              <w:rPr>
                <w:b/>
                <w:sz w:val="26"/>
                <w:szCs w:val="24"/>
                <w:lang w:val="en-US"/>
              </w:rPr>
            </w:pPr>
            <w:r>
              <w:rPr>
                <w:b/>
                <w:noProof/>
                <w:sz w:val="26"/>
                <w:szCs w:val="24"/>
                <w:lang w:val="en-US"/>
              </w:rPr>
              <mc:AlternateContent>
                <mc:Choice Requires="wps">
                  <w:drawing>
                    <wp:anchor distT="0" distB="0" distL="114300" distR="114300" simplePos="0" relativeHeight="251659264" behindDoc="0" locked="0" layoutInCell="1" allowOverlap="1" wp14:anchorId="6D234637" wp14:editId="59C653C9">
                      <wp:simplePos x="0" y="0"/>
                      <wp:positionH relativeFrom="column">
                        <wp:posOffset>742315</wp:posOffset>
                      </wp:positionH>
                      <wp:positionV relativeFrom="paragraph">
                        <wp:posOffset>205740</wp:posOffset>
                      </wp:positionV>
                      <wp:extent cx="20669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FAA22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45pt,16.2pt" to="221.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" strokecolor="black [3200]" strokeweight=".5pt">
                      <v:stroke joinstyle="miter"/>
                    </v:line>
                  </w:pict>
                </mc:Fallback>
              </mc:AlternateContent>
            </w:r>
            <w:r w:rsidR="009E2635" w:rsidRPr="008339DE">
              <w:rPr>
                <w:b/>
                <w:sz w:val="26"/>
                <w:szCs w:val="24"/>
              </w:rPr>
              <w:t>Độc lập – Tự do – Hạnh phúc</w:t>
            </w:r>
          </w:p>
          <w:p w14:paraId="4A82F4A1" w14:textId="7F556202" w:rsidR="00735EE5" w:rsidRPr="00735EE5" w:rsidRDefault="00735EE5" w:rsidP="00917163">
            <w:pPr>
              <w:spacing w:before="240"/>
              <w:jc w:val="center"/>
              <w:rPr>
                <w:b/>
                <w:sz w:val="26"/>
                <w:szCs w:val="24"/>
                <w:lang w:val="en-US"/>
              </w:rPr>
            </w:pPr>
            <w:r w:rsidRPr="00F132B8">
              <w:rPr>
                <w:i/>
                <w:sz w:val="26"/>
                <w:szCs w:val="26"/>
              </w:rPr>
              <w:t>Sóc Trăng, ngày</w:t>
            </w:r>
            <w:r>
              <w:rPr>
                <w:i/>
                <w:sz w:val="26"/>
                <w:szCs w:val="26"/>
              </w:rPr>
              <w:t xml:space="preserve"> </w:t>
            </w:r>
            <w:r>
              <w:rPr>
                <w:i/>
                <w:sz w:val="26"/>
                <w:szCs w:val="26"/>
                <w:lang w:val="en-US"/>
              </w:rPr>
              <w:t xml:space="preserve"> </w:t>
            </w:r>
            <w:r w:rsidR="00871BE9">
              <w:rPr>
                <w:i/>
                <w:sz w:val="26"/>
                <w:szCs w:val="26"/>
                <w:lang w:val="en-US"/>
              </w:rPr>
              <w:t xml:space="preserve">   </w:t>
            </w:r>
            <w:r>
              <w:rPr>
                <w:i/>
                <w:sz w:val="26"/>
                <w:szCs w:val="26"/>
                <w:lang w:val="en-US"/>
              </w:rPr>
              <w:t xml:space="preserve"> </w:t>
            </w:r>
            <w:r>
              <w:rPr>
                <w:i/>
                <w:sz w:val="26"/>
                <w:szCs w:val="26"/>
              </w:rPr>
              <w:t xml:space="preserve"> </w:t>
            </w:r>
            <w:r w:rsidRPr="00F132B8">
              <w:rPr>
                <w:i/>
                <w:sz w:val="26"/>
                <w:szCs w:val="26"/>
              </w:rPr>
              <w:t xml:space="preserve"> tháng</w:t>
            </w:r>
            <w:r>
              <w:rPr>
                <w:i/>
                <w:sz w:val="26"/>
                <w:szCs w:val="26"/>
              </w:rPr>
              <w:t xml:space="preserve"> </w:t>
            </w:r>
            <w:r w:rsidR="00917163">
              <w:rPr>
                <w:i/>
                <w:sz w:val="26"/>
                <w:szCs w:val="26"/>
                <w:lang w:val="en-US"/>
              </w:rPr>
              <w:t>6</w:t>
            </w:r>
            <w:r>
              <w:rPr>
                <w:i/>
                <w:sz w:val="26"/>
                <w:szCs w:val="26"/>
                <w:lang w:val="en-US"/>
              </w:rPr>
              <w:t xml:space="preserve"> </w:t>
            </w:r>
            <w:r>
              <w:rPr>
                <w:i/>
                <w:sz w:val="26"/>
                <w:szCs w:val="26"/>
              </w:rPr>
              <w:t xml:space="preserve"> năm 202</w:t>
            </w:r>
            <w:r>
              <w:rPr>
                <w:i/>
                <w:sz w:val="26"/>
                <w:szCs w:val="26"/>
                <w:lang w:val="en-US"/>
              </w:rPr>
              <w:t>5</w:t>
            </w:r>
          </w:p>
        </w:tc>
      </w:tr>
    </w:tbl>
    <w:p w14:paraId="419BA7E1" w14:textId="19ED5D16" w:rsidR="00917163" w:rsidRDefault="002B2EDC" w:rsidP="00917163">
      <w:pPr>
        <w:pStyle w:val="BodyText"/>
        <w:tabs>
          <w:tab w:val="left" w:leader="dot" w:pos="9356"/>
        </w:tabs>
        <w:spacing w:before="120" w:after="120"/>
        <w:ind w:left="0" w:firstLine="567"/>
        <w:jc w:val="center"/>
        <w:rPr>
          <w:b/>
          <w:lang w:val="en-US"/>
        </w:rPr>
      </w:pPr>
      <w:r>
        <w:rPr>
          <w:b/>
          <w:lang w:val="en-US"/>
        </w:rPr>
        <w:t>TỜ TRÌNH</w:t>
      </w:r>
    </w:p>
    <w:p w14:paraId="1AA8A504" w14:textId="0670E812" w:rsidR="00917163" w:rsidRPr="00917163" w:rsidRDefault="008851EC" w:rsidP="00917163">
      <w:pPr>
        <w:pStyle w:val="BodyText"/>
        <w:tabs>
          <w:tab w:val="left" w:leader="dot" w:pos="9356"/>
        </w:tabs>
        <w:spacing w:before="120" w:after="120"/>
        <w:ind w:left="0" w:firstLine="567"/>
        <w:jc w:val="center"/>
        <w:rPr>
          <w:b/>
          <w:lang w:val="en-US"/>
        </w:rPr>
      </w:pPr>
      <w:r>
        <w:rPr>
          <w:b/>
          <w:lang w:val="en-US"/>
        </w:rPr>
        <w:t>V</w:t>
      </w:r>
      <w:r w:rsidR="003C359F">
        <w:rPr>
          <w:b/>
          <w:lang w:val="en-US"/>
        </w:rPr>
        <w:t>ề việc điều chỉnh</w:t>
      </w:r>
      <w:r w:rsidR="00714B8E">
        <w:rPr>
          <w:b/>
          <w:lang w:val="en-US"/>
        </w:rPr>
        <w:t>, bổ sung</w:t>
      </w:r>
      <w:r w:rsidR="003C359F">
        <w:rPr>
          <w:b/>
          <w:lang w:val="en-US"/>
        </w:rPr>
        <w:t xml:space="preserve"> Q</w:t>
      </w:r>
      <w:r>
        <w:rPr>
          <w:b/>
          <w:lang w:val="en-US"/>
        </w:rPr>
        <w:t xml:space="preserve">uy hoạch tỉnh </w:t>
      </w:r>
      <w:r w:rsidR="003C359F">
        <w:rPr>
          <w:b/>
          <w:lang w:val="en-US"/>
        </w:rPr>
        <w:t>Sóc T</w:t>
      </w:r>
      <w:r>
        <w:rPr>
          <w:b/>
          <w:lang w:val="en-US"/>
        </w:rPr>
        <w:t>răng thời kỳ 2021-2030, tầm nhìn đến năm 2050 (điều chỉnh, bổ sung các mỏ khai thác cát sông</w:t>
      </w:r>
      <w:r w:rsidR="00100E08">
        <w:rPr>
          <w:b/>
          <w:lang w:val="en-US"/>
        </w:rPr>
        <w:t xml:space="preserve"> để phục vụ công trình trọng điểm quốc gia</w:t>
      </w:r>
      <w:r>
        <w:rPr>
          <w:b/>
          <w:lang w:val="en-US"/>
        </w:rPr>
        <w:t>) theo trình tự, thủ tục rút gọn</w:t>
      </w:r>
    </w:p>
    <w:p w14:paraId="14657A2D" w14:textId="77777777" w:rsidR="00917163" w:rsidRDefault="00917163" w:rsidP="00871BE9">
      <w:pPr>
        <w:pStyle w:val="BodyText"/>
        <w:tabs>
          <w:tab w:val="left" w:leader="dot" w:pos="9356"/>
        </w:tabs>
        <w:spacing w:before="120" w:after="120"/>
        <w:ind w:left="0" w:firstLine="567"/>
        <w:rPr>
          <w:lang w:val="en-US"/>
        </w:rPr>
      </w:pPr>
    </w:p>
    <w:p w14:paraId="6F31510F" w14:textId="77777777" w:rsidR="001F3EC2" w:rsidRPr="00312166" w:rsidRDefault="001F3EC2" w:rsidP="001F3EC2">
      <w:pPr>
        <w:spacing w:after="120"/>
        <w:ind w:firstLine="720"/>
        <w:jc w:val="both"/>
        <w:rPr>
          <w:i/>
          <w:iCs/>
          <w:sz w:val="28"/>
          <w:szCs w:val="28"/>
        </w:rPr>
      </w:pPr>
      <w:r w:rsidRPr="005A0B98">
        <w:rPr>
          <w:i/>
          <w:color w:val="000000" w:themeColor="text1"/>
          <w:sz w:val="28"/>
          <w:szCs w:val="28"/>
        </w:rPr>
        <w:t xml:space="preserve">Căn cứ Luật Quy hoạch ngày </w:t>
      </w:r>
      <w:r w:rsidRPr="005A0B98">
        <w:rPr>
          <w:i/>
          <w:color w:val="000000" w:themeColor="text1"/>
          <w:sz w:val="28"/>
          <w:szCs w:val="28"/>
          <w:lang w:val="vi-VN"/>
        </w:rPr>
        <w:t>24/11/</w:t>
      </w:r>
      <w:r w:rsidRPr="005A0B98">
        <w:rPr>
          <w:i/>
          <w:color w:val="000000" w:themeColor="text1"/>
          <w:sz w:val="28"/>
          <w:szCs w:val="28"/>
        </w:rPr>
        <w:t xml:space="preserve">2017; Luật Sửa đổi, bổ sung một số điều của 11 Luật có liên quan đến quy hoạch ngày </w:t>
      </w:r>
      <w:r w:rsidRPr="005A0B98">
        <w:rPr>
          <w:i/>
          <w:color w:val="000000" w:themeColor="text1"/>
          <w:sz w:val="28"/>
          <w:szCs w:val="28"/>
          <w:lang w:val="vi-VN"/>
        </w:rPr>
        <w:t>15/6/</w:t>
      </w:r>
      <w:r w:rsidRPr="005A0B98">
        <w:rPr>
          <w:i/>
          <w:color w:val="000000" w:themeColor="text1"/>
          <w:sz w:val="28"/>
          <w:szCs w:val="28"/>
        </w:rPr>
        <w:t>2018; Luật Sửa đổi, bổ</w:t>
      </w:r>
      <w:r w:rsidRPr="005A0B98">
        <w:rPr>
          <w:i/>
          <w:color w:val="000000" w:themeColor="text1"/>
          <w:spacing w:val="-1"/>
          <w:sz w:val="28"/>
          <w:szCs w:val="28"/>
        </w:rPr>
        <w:t xml:space="preserve"> </w:t>
      </w:r>
      <w:r w:rsidRPr="005A0B98">
        <w:rPr>
          <w:i/>
          <w:color w:val="000000" w:themeColor="text1"/>
          <w:sz w:val="28"/>
          <w:szCs w:val="28"/>
        </w:rPr>
        <w:t>sung một số</w:t>
      </w:r>
      <w:r w:rsidRPr="005A0B98">
        <w:rPr>
          <w:i/>
          <w:color w:val="000000" w:themeColor="text1"/>
          <w:spacing w:val="-1"/>
          <w:sz w:val="28"/>
          <w:szCs w:val="28"/>
        </w:rPr>
        <w:t xml:space="preserve"> </w:t>
      </w:r>
      <w:r w:rsidRPr="005A0B98">
        <w:rPr>
          <w:i/>
          <w:color w:val="000000" w:themeColor="text1"/>
          <w:sz w:val="28"/>
          <w:szCs w:val="28"/>
        </w:rPr>
        <w:t>điều của 37</w:t>
      </w:r>
      <w:r w:rsidRPr="005A0B98">
        <w:rPr>
          <w:i/>
          <w:color w:val="000000" w:themeColor="text1"/>
          <w:spacing w:val="-2"/>
          <w:sz w:val="28"/>
          <w:szCs w:val="28"/>
        </w:rPr>
        <w:t xml:space="preserve"> </w:t>
      </w:r>
      <w:r w:rsidRPr="005A0B98">
        <w:rPr>
          <w:i/>
          <w:color w:val="000000" w:themeColor="text1"/>
          <w:sz w:val="28"/>
          <w:szCs w:val="28"/>
        </w:rPr>
        <w:t>Luậ</w:t>
      </w:r>
      <w:r w:rsidRPr="00312166">
        <w:rPr>
          <w:i/>
          <w:sz w:val="28"/>
          <w:szCs w:val="28"/>
        </w:rPr>
        <w:t>t có liên</w:t>
      </w:r>
      <w:r w:rsidRPr="00312166">
        <w:rPr>
          <w:i/>
          <w:spacing w:val="-1"/>
          <w:sz w:val="28"/>
          <w:szCs w:val="28"/>
        </w:rPr>
        <w:t xml:space="preserve"> </w:t>
      </w:r>
      <w:r w:rsidRPr="00312166">
        <w:rPr>
          <w:i/>
          <w:sz w:val="28"/>
          <w:szCs w:val="28"/>
        </w:rPr>
        <w:t>quan đến</w:t>
      </w:r>
      <w:r w:rsidRPr="00312166">
        <w:rPr>
          <w:i/>
          <w:spacing w:val="-1"/>
          <w:sz w:val="28"/>
          <w:szCs w:val="28"/>
        </w:rPr>
        <w:t xml:space="preserve"> </w:t>
      </w:r>
      <w:r w:rsidRPr="00312166">
        <w:rPr>
          <w:i/>
          <w:sz w:val="28"/>
          <w:szCs w:val="28"/>
        </w:rPr>
        <w:t>quy hoạch ngày</w:t>
      </w:r>
      <w:r w:rsidRPr="00312166">
        <w:rPr>
          <w:i/>
          <w:spacing w:val="-1"/>
          <w:sz w:val="28"/>
          <w:szCs w:val="28"/>
        </w:rPr>
        <w:t xml:space="preserve"> </w:t>
      </w:r>
      <w:r w:rsidRPr="00312166">
        <w:rPr>
          <w:i/>
          <w:spacing w:val="-1"/>
          <w:sz w:val="28"/>
          <w:szCs w:val="28"/>
          <w:lang w:val="vi-VN"/>
        </w:rPr>
        <w:t>20/11/</w:t>
      </w:r>
      <w:r w:rsidRPr="00312166">
        <w:rPr>
          <w:i/>
          <w:sz w:val="28"/>
          <w:szCs w:val="28"/>
        </w:rPr>
        <w:t>2018;</w:t>
      </w:r>
      <w:r w:rsidRPr="00312166">
        <w:rPr>
          <w:i/>
          <w:iCs/>
          <w:sz w:val="28"/>
          <w:szCs w:val="28"/>
        </w:rPr>
        <w:t xml:space="preserve"> Luật sửa đổi, bổ sung một số điều của Luật Quy hoạch, Luật Đầu tư, Luật đầu tư theo phương thức đối tác công tư và Luật Đấu thầu</w:t>
      </w:r>
      <w:r w:rsidRPr="00312166">
        <w:rPr>
          <w:i/>
          <w:iCs/>
          <w:sz w:val="28"/>
          <w:szCs w:val="28"/>
          <w:lang w:val="en-US"/>
        </w:rPr>
        <w:t xml:space="preserve"> ngày </w:t>
      </w:r>
      <w:r w:rsidRPr="00312166">
        <w:rPr>
          <w:i/>
          <w:iCs/>
          <w:sz w:val="28"/>
          <w:szCs w:val="28"/>
          <w:lang w:val="vi-VN"/>
        </w:rPr>
        <w:t>29/11/</w:t>
      </w:r>
      <w:r w:rsidRPr="00312166">
        <w:rPr>
          <w:i/>
          <w:iCs/>
          <w:sz w:val="28"/>
          <w:szCs w:val="28"/>
          <w:lang w:val="en-US"/>
        </w:rPr>
        <w:t>2024</w:t>
      </w:r>
      <w:r w:rsidRPr="00312166">
        <w:rPr>
          <w:i/>
          <w:iCs/>
          <w:sz w:val="28"/>
          <w:szCs w:val="28"/>
        </w:rPr>
        <w:t>;</w:t>
      </w:r>
    </w:p>
    <w:p w14:paraId="51FFA575" w14:textId="77777777" w:rsidR="001F3EC2" w:rsidRPr="00312166" w:rsidRDefault="001F3EC2" w:rsidP="001F3EC2">
      <w:pPr>
        <w:pStyle w:val="Heading4"/>
        <w:shd w:val="clear" w:color="auto" w:fill="FFFFFF"/>
        <w:spacing w:before="120" w:after="120"/>
        <w:ind w:firstLine="720"/>
        <w:jc w:val="both"/>
        <w:rPr>
          <w:rFonts w:ascii="Times New Roman" w:hAnsi="Times New Roman" w:cs="Times New Roman"/>
          <w:iCs w:val="0"/>
          <w:color w:val="auto"/>
          <w:sz w:val="28"/>
          <w:szCs w:val="28"/>
        </w:rPr>
      </w:pPr>
      <w:r w:rsidRPr="00312166">
        <w:rPr>
          <w:rFonts w:ascii="Times New Roman" w:hAnsi="Times New Roman" w:cs="Times New Roman"/>
          <w:color w:val="auto"/>
          <w:sz w:val="28"/>
          <w:szCs w:val="28"/>
          <w:lang w:val="vi-VN"/>
        </w:rPr>
        <w:t xml:space="preserve">Căn cứ </w:t>
      </w:r>
      <w:r w:rsidRPr="00312166">
        <w:rPr>
          <w:rFonts w:ascii="Times New Roman" w:hAnsi="Times New Roman" w:cs="Times New Roman"/>
          <w:color w:val="auto"/>
          <w:sz w:val="28"/>
          <w:szCs w:val="28"/>
          <w:lang w:val="en-US"/>
        </w:rPr>
        <w:t xml:space="preserve">Nghị quyết số 60/2022/QH15 ngày </w:t>
      </w:r>
      <w:r w:rsidRPr="00312166">
        <w:rPr>
          <w:rFonts w:ascii="Times New Roman" w:hAnsi="Times New Roman" w:cs="Times New Roman"/>
          <w:color w:val="auto"/>
          <w:sz w:val="28"/>
          <w:szCs w:val="28"/>
          <w:lang w:val="vi-VN"/>
        </w:rPr>
        <w:t>16/6/</w:t>
      </w:r>
      <w:r w:rsidRPr="00312166">
        <w:rPr>
          <w:rFonts w:ascii="Times New Roman" w:hAnsi="Times New Roman" w:cs="Times New Roman"/>
          <w:color w:val="auto"/>
          <w:sz w:val="28"/>
          <w:szCs w:val="28"/>
          <w:lang w:val="en-US"/>
        </w:rPr>
        <w:t xml:space="preserve">2022 </w:t>
      </w:r>
      <w:r w:rsidRPr="00312166">
        <w:rPr>
          <w:rFonts w:ascii="Times New Roman" w:hAnsi="Times New Roman" w:cs="Times New Roman"/>
          <w:color w:val="auto"/>
          <w:sz w:val="28"/>
          <w:szCs w:val="28"/>
          <w:lang w:val="vi-VN"/>
        </w:rPr>
        <w:t xml:space="preserve">của Quốc hội </w:t>
      </w:r>
      <w:r w:rsidRPr="00312166">
        <w:rPr>
          <w:rFonts w:ascii="Times New Roman" w:hAnsi="Times New Roman" w:cs="Times New Roman"/>
          <w:color w:val="auto"/>
          <w:sz w:val="28"/>
          <w:szCs w:val="28"/>
          <w:lang w:val="en-US"/>
        </w:rPr>
        <w:t>về chủ trương đầu tư Dự án đầu tư xây dựng đường bộ cao tốc Châu Đốc - Cần Thơ - Sóc Trăng giai đoạn 1</w:t>
      </w:r>
      <w:r w:rsidRPr="00312166">
        <w:rPr>
          <w:rFonts w:ascii="Times New Roman" w:hAnsi="Times New Roman" w:cs="Times New Roman"/>
          <w:color w:val="auto"/>
          <w:sz w:val="28"/>
          <w:szCs w:val="28"/>
          <w:lang w:val="vi-VN"/>
        </w:rPr>
        <w:t>;</w:t>
      </w:r>
      <w:r w:rsidRPr="00312166">
        <w:rPr>
          <w:rFonts w:ascii="Times New Roman" w:hAnsi="Times New Roman" w:cs="Times New Roman"/>
          <w:color w:val="auto"/>
          <w:sz w:val="27"/>
          <w:szCs w:val="27"/>
        </w:rPr>
        <w:t xml:space="preserve"> </w:t>
      </w:r>
    </w:p>
    <w:p w14:paraId="577B60D4" w14:textId="77777777" w:rsidR="001F3EC2" w:rsidRPr="00312166" w:rsidRDefault="001F3EC2" w:rsidP="001F3EC2">
      <w:pPr>
        <w:spacing w:before="120" w:after="120"/>
        <w:ind w:firstLine="720"/>
        <w:jc w:val="both"/>
        <w:rPr>
          <w:i/>
          <w:sz w:val="28"/>
          <w:szCs w:val="28"/>
        </w:rPr>
      </w:pPr>
      <w:r w:rsidRPr="00312166">
        <w:rPr>
          <w:i/>
          <w:sz w:val="28"/>
          <w:szCs w:val="28"/>
        </w:rPr>
        <w:t xml:space="preserve">Căn cứ Nghị quyết số 61/2022/QH15 ngày </w:t>
      </w:r>
      <w:r w:rsidRPr="00312166">
        <w:rPr>
          <w:i/>
          <w:sz w:val="28"/>
          <w:szCs w:val="28"/>
          <w:lang w:val="vi-VN"/>
        </w:rPr>
        <w:t>16/6/</w:t>
      </w:r>
      <w:r w:rsidRPr="00312166">
        <w:rPr>
          <w:i/>
          <w:sz w:val="28"/>
          <w:szCs w:val="28"/>
        </w:rPr>
        <w:t>2022 của Quốc hội</w:t>
      </w:r>
      <w:r w:rsidRPr="00312166">
        <w:rPr>
          <w:i/>
          <w:spacing w:val="-6"/>
          <w:sz w:val="28"/>
          <w:szCs w:val="28"/>
        </w:rPr>
        <w:t xml:space="preserve"> </w:t>
      </w:r>
      <w:r w:rsidRPr="00312166">
        <w:rPr>
          <w:i/>
          <w:sz w:val="28"/>
          <w:szCs w:val="28"/>
        </w:rPr>
        <w:t>về</w:t>
      </w:r>
      <w:r w:rsidRPr="00312166">
        <w:rPr>
          <w:i/>
          <w:spacing w:val="-7"/>
          <w:sz w:val="28"/>
          <w:szCs w:val="28"/>
        </w:rPr>
        <w:t xml:space="preserve"> </w:t>
      </w:r>
      <w:r w:rsidRPr="00312166">
        <w:rPr>
          <w:i/>
          <w:sz w:val="28"/>
          <w:szCs w:val="28"/>
        </w:rPr>
        <w:t>việc</w:t>
      </w:r>
      <w:r w:rsidRPr="00312166">
        <w:rPr>
          <w:i/>
          <w:spacing w:val="-7"/>
          <w:sz w:val="28"/>
          <w:szCs w:val="28"/>
        </w:rPr>
        <w:t xml:space="preserve"> </w:t>
      </w:r>
      <w:r w:rsidRPr="00312166">
        <w:rPr>
          <w:i/>
          <w:sz w:val="28"/>
          <w:szCs w:val="28"/>
        </w:rPr>
        <w:t>tiếp</w:t>
      </w:r>
      <w:r w:rsidRPr="00312166">
        <w:rPr>
          <w:i/>
          <w:spacing w:val="-6"/>
          <w:sz w:val="28"/>
          <w:szCs w:val="28"/>
        </w:rPr>
        <w:t xml:space="preserve"> </w:t>
      </w:r>
      <w:r w:rsidRPr="00312166">
        <w:rPr>
          <w:i/>
          <w:sz w:val="28"/>
          <w:szCs w:val="28"/>
        </w:rPr>
        <w:t>tục</w:t>
      </w:r>
      <w:r w:rsidRPr="00312166">
        <w:rPr>
          <w:i/>
          <w:spacing w:val="-7"/>
          <w:sz w:val="28"/>
          <w:szCs w:val="28"/>
        </w:rPr>
        <w:t xml:space="preserve"> </w:t>
      </w:r>
      <w:r w:rsidRPr="00312166">
        <w:rPr>
          <w:i/>
          <w:sz w:val="28"/>
          <w:szCs w:val="28"/>
        </w:rPr>
        <w:t>tăng</w:t>
      </w:r>
      <w:r w:rsidRPr="00312166">
        <w:rPr>
          <w:i/>
          <w:spacing w:val="-6"/>
          <w:sz w:val="28"/>
          <w:szCs w:val="28"/>
        </w:rPr>
        <w:t xml:space="preserve"> </w:t>
      </w:r>
      <w:r w:rsidRPr="00312166">
        <w:rPr>
          <w:i/>
          <w:sz w:val="28"/>
          <w:szCs w:val="28"/>
        </w:rPr>
        <w:t>cường</w:t>
      </w:r>
      <w:r w:rsidRPr="00312166">
        <w:rPr>
          <w:i/>
          <w:spacing w:val="-6"/>
          <w:sz w:val="28"/>
          <w:szCs w:val="28"/>
        </w:rPr>
        <w:t xml:space="preserve"> </w:t>
      </w:r>
      <w:r w:rsidRPr="00312166">
        <w:rPr>
          <w:i/>
          <w:sz w:val="28"/>
          <w:szCs w:val="28"/>
        </w:rPr>
        <w:t>hiệu</w:t>
      </w:r>
      <w:r w:rsidRPr="00312166">
        <w:rPr>
          <w:i/>
          <w:spacing w:val="-6"/>
          <w:sz w:val="28"/>
          <w:szCs w:val="28"/>
        </w:rPr>
        <w:t xml:space="preserve"> </w:t>
      </w:r>
      <w:r w:rsidRPr="00312166">
        <w:rPr>
          <w:i/>
          <w:sz w:val="28"/>
          <w:szCs w:val="28"/>
        </w:rPr>
        <w:t>lực,</w:t>
      </w:r>
      <w:r w:rsidRPr="00312166">
        <w:rPr>
          <w:i/>
          <w:spacing w:val="-7"/>
          <w:sz w:val="28"/>
          <w:szCs w:val="28"/>
        </w:rPr>
        <w:t xml:space="preserve"> </w:t>
      </w:r>
      <w:r w:rsidRPr="00312166">
        <w:rPr>
          <w:i/>
          <w:sz w:val="28"/>
          <w:szCs w:val="28"/>
        </w:rPr>
        <w:t>hiệu</w:t>
      </w:r>
      <w:r w:rsidRPr="00312166">
        <w:rPr>
          <w:i/>
          <w:spacing w:val="-6"/>
          <w:sz w:val="28"/>
          <w:szCs w:val="28"/>
        </w:rPr>
        <w:t xml:space="preserve"> </w:t>
      </w:r>
      <w:r w:rsidRPr="00312166">
        <w:rPr>
          <w:i/>
          <w:sz w:val="28"/>
          <w:szCs w:val="28"/>
        </w:rPr>
        <w:t>quả</w:t>
      </w:r>
      <w:r w:rsidRPr="00312166">
        <w:rPr>
          <w:i/>
          <w:spacing w:val="-5"/>
          <w:sz w:val="28"/>
          <w:szCs w:val="28"/>
        </w:rPr>
        <w:t xml:space="preserve"> </w:t>
      </w:r>
      <w:r w:rsidRPr="00312166">
        <w:rPr>
          <w:i/>
          <w:sz w:val="28"/>
          <w:szCs w:val="28"/>
        </w:rPr>
        <w:t>thực</w:t>
      </w:r>
      <w:r w:rsidRPr="00312166">
        <w:rPr>
          <w:i/>
          <w:spacing w:val="-7"/>
          <w:sz w:val="28"/>
          <w:szCs w:val="28"/>
        </w:rPr>
        <w:t xml:space="preserve"> </w:t>
      </w:r>
      <w:r w:rsidRPr="00312166">
        <w:rPr>
          <w:i/>
          <w:sz w:val="28"/>
          <w:szCs w:val="28"/>
        </w:rPr>
        <w:t>hiện</w:t>
      </w:r>
      <w:r w:rsidRPr="00312166">
        <w:rPr>
          <w:i/>
          <w:spacing w:val="-6"/>
          <w:sz w:val="28"/>
          <w:szCs w:val="28"/>
        </w:rPr>
        <w:t xml:space="preserve"> </w:t>
      </w:r>
      <w:r w:rsidRPr="00312166">
        <w:rPr>
          <w:i/>
          <w:sz w:val="28"/>
          <w:szCs w:val="28"/>
        </w:rPr>
        <w:t>chính</w:t>
      </w:r>
      <w:r w:rsidRPr="00312166">
        <w:rPr>
          <w:i/>
          <w:spacing w:val="-6"/>
          <w:sz w:val="28"/>
          <w:szCs w:val="28"/>
        </w:rPr>
        <w:t xml:space="preserve"> </w:t>
      </w:r>
      <w:r w:rsidRPr="00312166">
        <w:rPr>
          <w:i/>
          <w:sz w:val="28"/>
          <w:szCs w:val="28"/>
        </w:rPr>
        <w:t>sách,</w:t>
      </w:r>
      <w:r w:rsidRPr="00312166">
        <w:rPr>
          <w:i/>
          <w:spacing w:val="-7"/>
          <w:sz w:val="28"/>
          <w:szCs w:val="28"/>
        </w:rPr>
        <w:t xml:space="preserve"> </w:t>
      </w:r>
      <w:r w:rsidRPr="00312166">
        <w:rPr>
          <w:i/>
          <w:sz w:val="28"/>
          <w:szCs w:val="28"/>
        </w:rPr>
        <w:t>pháp</w:t>
      </w:r>
      <w:r w:rsidRPr="00312166">
        <w:rPr>
          <w:i/>
          <w:spacing w:val="-6"/>
          <w:sz w:val="28"/>
          <w:szCs w:val="28"/>
        </w:rPr>
        <w:t xml:space="preserve"> </w:t>
      </w:r>
      <w:r w:rsidRPr="00312166">
        <w:rPr>
          <w:i/>
          <w:sz w:val="28"/>
          <w:szCs w:val="28"/>
        </w:rPr>
        <w:t>luật</w:t>
      </w:r>
      <w:r w:rsidRPr="00312166">
        <w:rPr>
          <w:i/>
          <w:spacing w:val="-6"/>
          <w:sz w:val="28"/>
          <w:szCs w:val="28"/>
        </w:rPr>
        <w:t xml:space="preserve"> </w:t>
      </w:r>
      <w:r w:rsidRPr="00312166">
        <w:rPr>
          <w:i/>
          <w:sz w:val="28"/>
          <w:szCs w:val="28"/>
        </w:rPr>
        <w:t>về quy</w:t>
      </w:r>
      <w:r w:rsidRPr="00312166">
        <w:rPr>
          <w:i/>
          <w:spacing w:val="-4"/>
          <w:sz w:val="28"/>
          <w:szCs w:val="28"/>
        </w:rPr>
        <w:t xml:space="preserve"> </w:t>
      </w:r>
      <w:r w:rsidRPr="00312166">
        <w:rPr>
          <w:i/>
          <w:sz w:val="28"/>
          <w:szCs w:val="28"/>
        </w:rPr>
        <w:t>hoạch</w:t>
      </w:r>
      <w:r w:rsidRPr="00312166">
        <w:rPr>
          <w:i/>
          <w:spacing w:val="-4"/>
          <w:sz w:val="28"/>
          <w:szCs w:val="28"/>
        </w:rPr>
        <w:t xml:space="preserve"> </w:t>
      </w:r>
      <w:r w:rsidRPr="00312166">
        <w:rPr>
          <w:i/>
          <w:sz w:val="28"/>
          <w:szCs w:val="28"/>
        </w:rPr>
        <w:t>và</w:t>
      </w:r>
      <w:r w:rsidRPr="00312166">
        <w:rPr>
          <w:i/>
          <w:spacing w:val="-4"/>
          <w:sz w:val="28"/>
          <w:szCs w:val="28"/>
        </w:rPr>
        <w:t xml:space="preserve"> </w:t>
      </w:r>
      <w:r w:rsidRPr="00312166">
        <w:rPr>
          <w:i/>
          <w:sz w:val="28"/>
          <w:szCs w:val="28"/>
        </w:rPr>
        <w:t>một</w:t>
      </w:r>
      <w:r w:rsidRPr="00312166">
        <w:rPr>
          <w:i/>
          <w:spacing w:val="-6"/>
          <w:sz w:val="28"/>
          <w:szCs w:val="28"/>
        </w:rPr>
        <w:t xml:space="preserve"> </w:t>
      </w:r>
      <w:r w:rsidRPr="00312166">
        <w:rPr>
          <w:i/>
          <w:sz w:val="28"/>
          <w:szCs w:val="28"/>
        </w:rPr>
        <w:t>số</w:t>
      </w:r>
      <w:r w:rsidRPr="00312166">
        <w:rPr>
          <w:i/>
          <w:spacing w:val="-5"/>
          <w:sz w:val="28"/>
          <w:szCs w:val="28"/>
        </w:rPr>
        <w:t xml:space="preserve"> </w:t>
      </w:r>
      <w:r w:rsidRPr="00312166">
        <w:rPr>
          <w:i/>
          <w:sz w:val="28"/>
          <w:szCs w:val="28"/>
        </w:rPr>
        <w:t>giải</w:t>
      </w:r>
      <w:r w:rsidRPr="00312166">
        <w:rPr>
          <w:i/>
          <w:spacing w:val="-6"/>
          <w:sz w:val="28"/>
          <w:szCs w:val="28"/>
        </w:rPr>
        <w:t xml:space="preserve"> </w:t>
      </w:r>
      <w:r w:rsidRPr="00312166">
        <w:rPr>
          <w:i/>
          <w:sz w:val="28"/>
          <w:szCs w:val="28"/>
        </w:rPr>
        <w:t>pháp</w:t>
      </w:r>
      <w:r w:rsidRPr="00312166">
        <w:rPr>
          <w:i/>
          <w:spacing w:val="-4"/>
          <w:sz w:val="28"/>
          <w:szCs w:val="28"/>
        </w:rPr>
        <w:t xml:space="preserve"> </w:t>
      </w:r>
      <w:r w:rsidRPr="00312166">
        <w:rPr>
          <w:i/>
          <w:sz w:val="28"/>
          <w:szCs w:val="28"/>
        </w:rPr>
        <w:t>tháo</w:t>
      </w:r>
      <w:r w:rsidRPr="00312166">
        <w:rPr>
          <w:i/>
          <w:spacing w:val="-4"/>
          <w:sz w:val="28"/>
          <w:szCs w:val="28"/>
        </w:rPr>
        <w:t xml:space="preserve"> </w:t>
      </w:r>
      <w:r w:rsidRPr="00312166">
        <w:rPr>
          <w:i/>
          <w:sz w:val="28"/>
          <w:szCs w:val="28"/>
        </w:rPr>
        <w:t>gỡ</w:t>
      </w:r>
      <w:r w:rsidRPr="00312166">
        <w:rPr>
          <w:i/>
          <w:spacing w:val="-5"/>
          <w:sz w:val="28"/>
          <w:szCs w:val="28"/>
        </w:rPr>
        <w:t xml:space="preserve"> </w:t>
      </w:r>
      <w:r w:rsidRPr="00312166">
        <w:rPr>
          <w:i/>
          <w:sz w:val="28"/>
          <w:szCs w:val="28"/>
        </w:rPr>
        <w:t>khó</w:t>
      </w:r>
      <w:r w:rsidRPr="00312166">
        <w:rPr>
          <w:i/>
          <w:spacing w:val="-4"/>
          <w:sz w:val="28"/>
          <w:szCs w:val="28"/>
        </w:rPr>
        <w:t xml:space="preserve"> </w:t>
      </w:r>
      <w:r w:rsidRPr="00312166">
        <w:rPr>
          <w:i/>
          <w:sz w:val="28"/>
          <w:szCs w:val="28"/>
        </w:rPr>
        <w:t>khăn,</w:t>
      </w:r>
      <w:r w:rsidRPr="00312166">
        <w:rPr>
          <w:i/>
          <w:spacing w:val="-5"/>
          <w:sz w:val="28"/>
          <w:szCs w:val="28"/>
        </w:rPr>
        <w:t xml:space="preserve"> </w:t>
      </w:r>
      <w:r w:rsidRPr="00312166">
        <w:rPr>
          <w:i/>
          <w:sz w:val="28"/>
          <w:szCs w:val="28"/>
        </w:rPr>
        <w:t>vướng</w:t>
      </w:r>
      <w:r w:rsidRPr="00312166">
        <w:rPr>
          <w:i/>
          <w:spacing w:val="-4"/>
          <w:sz w:val="28"/>
          <w:szCs w:val="28"/>
        </w:rPr>
        <w:t xml:space="preserve"> </w:t>
      </w:r>
      <w:r w:rsidRPr="00312166">
        <w:rPr>
          <w:i/>
          <w:sz w:val="28"/>
          <w:szCs w:val="28"/>
        </w:rPr>
        <w:t>mắc,</w:t>
      </w:r>
      <w:r w:rsidRPr="00312166">
        <w:rPr>
          <w:i/>
          <w:spacing w:val="-5"/>
          <w:sz w:val="28"/>
          <w:szCs w:val="28"/>
        </w:rPr>
        <w:t xml:space="preserve"> </w:t>
      </w:r>
      <w:r w:rsidRPr="00312166">
        <w:rPr>
          <w:i/>
          <w:sz w:val="28"/>
          <w:szCs w:val="28"/>
        </w:rPr>
        <w:t>đẩy</w:t>
      </w:r>
      <w:r w:rsidRPr="00312166">
        <w:rPr>
          <w:i/>
          <w:spacing w:val="-4"/>
          <w:sz w:val="28"/>
          <w:szCs w:val="28"/>
        </w:rPr>
        <w:t xml:space="preserve"> </w:t>
      </w:r>
      <w:r w:rsidRPr="00312166">
        <w:rPr>
          <w:i/>
          <w:sz w:val="28"/>
          <w:szCs w:val="28"/>
        </w:rPr>
        <w:t>nhanh</w:t>
      </w:r>
      <w:r w:rsidRPr="00312166">
        <w:rPr>
          <w:i/>
          <w:spacing w:val="-4"/>
          <w:sz w:val="28"/>
          <w:szCs w:val="28"/>
        </w:rPr>
        <w:t xml:space="preserve"> </w:t>
      </w:r>
      <w:r w:rsidRPr="00312166">
        <w:rPr>
          <w:i/>
          <w:sz w:val="28"/>
          <w:szCs w:val="28"/>
        </w:rPr>
        <w:t>tiến</w:t>
      </w:r>
      <w:r w:rsidRPr="00312166">
        <w:rPr>
          <w:i/>
          <w:spacing w:val="-4"/>
          <w:sz w:val="28"/>
          <w:szCs w:val="28"/>
        </w:rPr>
        <w:t xml:space="preserve"> </w:t>
      </w:r>
      <w:r w:rsidRPr="00312166">
        <w:rPr>
          <w:i/>
          <w:sz w:val="28"/>
          <w:szCs w:val="28"/>
        </w:rPr>
        <w:t>độ</w:t>
      </w:r>
      <w:r w:rsidRPr="00312166">
        <w:rPr>
          <w:i/>
          <w:spacing w:val="-3"/>
          <w:sz w:val="28"/>
          <w:szCs w:val="28"/>
        </w:rPr>
        <w:t xml:space="preserve"> </w:t>
      </w:r>
      <w:r w:rsidRPr="00312166">
        <w:rPr>
          <w:i/>
          <w:sz w:val="28"/>
          <w:szCs w:val="28"/>
        </w:rPr>
        <w:t>lập và nâng cao chất lượng quy hoạch thời kỳ 2021</w:t>
      </w:r>
      <w:r w:rsidRPr="00312166">
        <w:rPr>
          <w:i/>
          <w:sz w:val="28"/>
          <w:szCs w:val="28"/>
          <w:lang w:val="vi-VN"/>
        </w:rPr>
        <w:t xml:space="preserve"> </w:t>
      </w:r>
      <w:r w:rsidRPr="00312166">
        <w:rPr>
          <w:i/>
          <w:sz w:val="28"/>
          <w:szCs w:val="28"/>
        </w:rPr>
        <w:t>-</w:t>
      </w:r>
      <w:r w:rsidRPr="00312166">
        <w:rPr>
          <w:i/>
          <w:sz w:val="28"/>
          <w:szCs w:val="28"/>
          <w:lang w:val="vi-VN"/>
        </w:rPr>
        <w:t xml:space="preserve"> </w:t>
      </w:r>
      <w:r w:rsidRPr="00312166">
        <w:rPr>
          <w:i/>
          <w:sz w:val="28"/>
          <w:szCs w:val="28"/>
        </w:rPr>
        <w:t>2030;</w:t>
      </w:r>
    </w:p>
    <w:p w14:paraId="333E915D" w14:textId="77777777" w:rsidR="001F3EC2" w:rsidRPr="00312166" w:rsidRDefault="001F3EC2" w:rsidP="001F3EC2">
      <w:pPr>
        <w:spacing w:before="60" w:after="60"/>
        <w:ind w:firstLine="720"/>
        <w:jc w:val="both"/>
        <w:rPr>
          <w:i/>
          <w:sz w:val="28"/>
          <w:szCs w:val="28"/>
          <w:lang w:val="vi-VN"/>
        </w:rPr>
      </w:pPr>
      <w:r w:rsidRPr="00312166">
        <w:rPr>
          <w:i/>
          <w:sz w:val="28"/>
          <w:szCs w:val="28"/>
        </w:rPr>
        <w:t>Căn cứ</w:t>
      </w:r>
      <w:r w:rsidRPr="00312166">
        <w:rPr>
          <w:i/>
          <w:sz w:val="28"/>
          <w:szCs w:val="28"/>
          <w:lang w:val="en-US"/>
        </w:rPr>
        <w:t xml:space="preserve"> Nghị quyết số 106/2023/QH15 ngày </w:t>
      </w:r>
      <w:r w:rsidRPr="00312166">
        <w:rPr>
          <w:i/>
          <w:sz w:val="28"/>
          <w:szCs w:val="28"/>
          <w:lang w:val="vi-VN"/>
        </w:rPr>
        <w:t>28/11/</w:t>
      </w:r>
      <w:r w:rsidRPr="00312166">
        <w:rPr>
          <w:i/>
          <w:sz w:val="28"/>
          <w:szCs w:val="28"/>
          <w:lang w:val="en-US"/>
        </w:rPr>
        <w:t>2023 của Quốc hội về thí điểm một số chính sách đặc thù về đầu tư xây dựng công trình đường bộ</w:t>
      </w:r>
      <w:r w:rsidRPr="00312166">
        <w:rPr>
          <w:i/>
          <w:sz w:val="28"/>
          <w:szCs w:val="28"/>
          <w:lang w:val="vi-VN"/>
        </w:rPr>
        <w:t>;</w:t>
      </w:r>
    </w:p>
    <w:p w14:paraId="025B694B" w14:textId="77777777" w:rsidR="001F3EC2" w:rsidRPr="00312166" w:rsidRDefault="001F3EC2" w:rsidP="001F3EC2">
      <w:pPr>
        <w:spacing w:before="120" w:after="120"/>
        <w:ind w:firstLine="720"/>
        <w:jc w:val="both"/>
        <w:rPr>
          <w:i/>
          <w:sz w:val="28"/>
          <w:szCs w:val="28"/>
          <w:lang w:val="en-US"/>
        </w:rPr>
      </w:pPr>
      <w:r w:rsidRPr="00312166">
        <w:rPr>
          <w:i/>
          <w:sz w:val="28"/>
          <w:szCs w:val="28"/>
          <w:lang w:val="en-US"/>
        </w:rPr>
        <w:t xml:space="preserve">Căn cứ Nghị định số 37/2019/NĐ-CP ngày </w:t>
      </w:r>
      <w:r w:rsidRPr="00312166">
        <w:rPr>
          <w:i/>
          <w:sz w:val="28"/>
          <w:szCs w:val="28"/>
          <w:lang w:val="vi-VN"/>
        </w:rPr>
        <w:t>07/5/</w:t>
      </w:r>
      <w:r w:rsidRPr="00312166">
        <w:rPr>
          <w:i/>
          <w:sz w:val="28"/>
          <w:szCs w:val="28"/>
          <w:lang w:val="en-US"/>
        </w:rPr>
        <w:t xml:space="preserve">2019 của Chính phủ quy định chi tiết thi hành một số điều của Luật Quy hoạch; Nghị định số 58/2023/NĐ-CP ngày </w:t>
      </w:r>
      <w:r w:rsidRPr="00312166">
        <w:rPr>
          <w:i/>
          <w:sz w:val="28"/>
          <w:szCs w:val="28"/>
          <w:lang w:val="vi-VN"/>
        </w:rPr>
        <w:t>12/8/</w:t>
      </w:r>
      <w:r w:rsidRPr="00312166">
        <w:rPr>
          <w:i/>
          <w:sz w:val="28"/>
          <w:szCs w:val="28"/>
          <w:lang w:val="en-US"/>
        </w:rPr>
        <w:t xml:space="preserve">2023 của Chính phủ về sửa đổi, bổ sung một số điều của Nghị định số 37/2019/NĐ-CP ngày </w:t>
      </w:r>
      <w:r w:rsidRPr="00312166">
        <w:rPr>
          <w:i/>
          <w:sz w:val="28"/>
          <w:szCs w:val="28"/>
          <w:lang w:val="vi-VN"/>
        </w:rPr>
        <w:t>07/5/</w:t>
      </w:r>
      <w:r w:rsidRPr="00312166">
        <w:rPr>
          <w:i/>
          <w:sz w:val="28"/>
          <w:szCs w:val="28"/>
          <w:lang w:val="en-US"/>
        </w:rPr>
        <w:t xml:space="preserve">2019 của Chính phủ quy định chi tiết một số điều của Luật Quy hoạch; Nghị định số 22/2025/NĐ-CP ngày </w:t>
      </w:r>
      <w:r w:rsidRPr="00312166">
        <w:rPr>
          <w:i/>
          <w:sz w:val="28"/>
          <w:szCs w:val="28"/>
          <w:lang w:val="vi-VN"/>
        </w:rPr>
        <w:t>11/02/</w:t>
      </w:r>
      <w:r w:rsidRPr="00312166">
        <w:rPr>
          <w:i/>
          <w:sz w:val="28"/>
          <w:szCs w:val="28"/>
          <w:lang w:val="en-US"/>
        </w:rPr>
        <w:t xml:space="preserve">2025 của Chính phủ sửa đổi, bổ sung một số điều của Nghị định số 37/2019/NĐ-CP ngày </w:t>
      </w:r>
      <w:r w:rsidRPr="00312166">
        <w:rPr>
          <w:i/>
          <w:sz w:val="28"/>
          <w:szCs w:val="28"/>
          <w:lang w:val="vi-VN"/>
        </w:rPr>
        <w:t>07/5/</w:t>
      </w:r>
      <w:r w:rsidRPr="00312166">
        <w:rPr>
          <w:i/>
          <w:sz w:val="28"/>
          <w:szCs w:val="28"/>
          <w:lang w:val="en-US"/>
        </w:rPr>
        <w:t xml:space="preserve">2019 của Chính phủ quy định chi tiết thi hành một số điều của Luật Quy hoạch đã được sửa đổi, bổ sung một số điều theo Nghị định số 58/2023/NĐ-CP ngày </w:t>
      </w:r>
      <w:r w:rsidRPr="00312166">
        <w:rPr>
          <w:i/>
          <w:sz w:val="28"/>
          <w:szCs w:val="28"/>
          <w:lang w:val="vi-VN"/>
        </w:rPr>
        <w:t>12/8/</w:t>
      </w:r>
      <w:r w:rsidRPr="00312166">
        <w:rPr>
          <w:i/>
          <w:sz w:val="28"/>
          <w:szCs w:val="28"/>
          <w:lang w:val="en-US"/>
        </w:rPr>
        <w:t>2023 của Chính phủ;</w:t>
      </w:r>
    </w:p>
    <w:p w14:paraId="07E300D2" w14:textId="77777777" w:rsidR="001F3EC2" w:rsidRPr="00312166" w:rsidRDefault="001F3EC2" w:rsidP="001F3EC2">
      <w:pPr>
        <w:spacing w:before="120" w:after="120"/>
        <w:ind w:firstLine="720"/>
        <w:jc w:val="both"/>
        <w:rPr>
          <w:i/>
          <w:sz w:val="28"/>
          <w:szCs w:val="28"/>
          <w:lang w:val="vi-VN"/>
        </w:rPr>
      </w:pPr>
      <w:r w:rsidRPr="00312166">
        <w:rPr>
          <w:i/>
          <w:sz w:val="28"/>
          <w:szCs w:val="28"/>
          <w:lang w:val="vi-VN"/>
        </w:rPr>
        <w:t xml:space="preserve">Căn cứ Nghị quyết số 91/NQ-CP ngày 25/7/2022 của Chính phủ triển khai </w:t>
      </w:r>
      <w:r w:rsidRPr="00312166">
        <w:rPr>
          <w:i/>
          <w:sz w:val="28"/>
          <w:szCs w:val="28"/>
          <w:lang w:val="en-US"/>
        </w:rPr>
        <w:t xml:space="preserve">Nghị quyết số 60/2022/QH15 ngày </w:t>
      </w:r>
      <w:r w:rsidRPr="00312166">
        <w:rPr>
          <w:i/>
          <w:sz w:val="28"/>
          <w:szCs w:val="28"/>
          <w:lang w:val="vi-VN"/>
        </w:rPr>
        <w:t>16/6/</w:t>
      </w:r>
      <w:r w:rsidRPr="00312166">
        <w:rPr>
          <w:i/>
          <w:sz w:val="28"/>
          <w:szCs w:val="28"/>
          <w:lang w:val="en-US"/>
        </w:rPr>
        <w:t xml:space="preserve">2022 </w:t>
      </w:r>
      <w:r w:rsidRPr="00312166">
        <w:rPr>
          <w:i/>
          <w:sz w:val="28"/>
          <w:szCs w:val="28"/>
          <w:lang w:val="vi-VN"/>
        </w:rPr>
        <w:t xml:space="preserve">của Quốc hội </w:t>
      </w:r>
      <w:r w:rsidRPr="00312166">
        <w:rPr>
          <w:i/>
          <w:sz w:val="28"/>
          <w:szCs w:val="28"/>
          <w:lang w:val="en-US"/>
        </w:rPr>
        <w:t>về chủ trương đầu tư Dự án đầu tư xây dựng đường bộ cao tốc Châu Đốc - Cần Thơ - Sóc Trăng giai đoạn 1</w:t>
      </w:r>
      <w:r w:rsidRPr="00312166">
        <w:rPr>
          <w:i/>
          <w:sz w:val="28"/>
          <w:szCs w:val="28"/>
          <w:lang w:val="vi-VN"/>
        </w:rPr>
        <w:t>;</w:t>
      </w:r>
    </w:p>
    <w:p w14:paraId="2AA32FF7" w14:textId="77777777" w:rsidR="001F3EC2" w:rsidRPr="00312166" w:rsidRDefault="001F3EC2" w:rsidP="001F3EC2">
      <w:pPr>
        <w:spacing w:before="60" w:after="60"/>
        <w:ind w:firstLine="720"/>
        <w:jc w:val="both"/>
        <w:rPr>
          <w:i/>
          <w:sz w:val="28"/>
          <w:szCs w:val="28"/>
          <w:lang w:val="vi-VN"/>
        </w:rPr>
      </w:pPr>
      <w:r w:rsidRPr="00312166">
        <w:rPr>
          <w:i/>
          <w:sz w:val="28"/>
          <w:szCs w:val="28"/>
          <w:lang w:val="vi-VN"/>
        </w:rPr>
        <w:t xml:space="preserve">Căn cứ </w:t>
      </w:r>
      <w:r w:rsidRPr="00312166">
        <w:rPr>
          <w:i/>
          <w:sz w:val="28"/>
          <w:szCs w:val="28"/>
          <w:lang w:val="en-US"/>
        </w:rPr>
        <w:t xml:space="preserve">Quyết định số 884/QĐ-TTg ngày </w:t>
      </w:r>
      <w:r w:rsidRPr="00312166">
        <w:rPr>
          <w:i/>
          <w:sz w:val="28"/>
          <w:szCs w:val="28"/>
          <w:lang w:val="vi-VN"/>
        </w:rPr>
        <w:t>23/7/</w:t>
      </w:r>
      <w:r w:rsidRPr="00312166">
        <w:rPr>
          <w:i/>
          <w:sz w:val="28"/>
          <w:szCs w:val="28"/>
          <w:lang w:val="en-US"/>
        </w:rPr>
        <w:t>2022 của Thủ tướng Chính phủ về việc thành lập Ban Chỉ đạo Nhà nước các công trình, dự án quan trọng quốc gia, trọng điểm ngành Giao thông vận tải</w:t>
      </w:r>
      <w:r w:rsidRPr="00312166">
        <w:rPr>
          <w:i/>
          <w:sz w:val="28"/>
          <w:szCs w:val="28"/>
          <w:lang w:val="vi-VN"/>
        </w:rPr>
        <w:t>;</w:t>
      </w:r>
    </w:p>
    <w:p w14:paraId="5173DFA0" w14:textId="77777777" w:rsidR="001F3EC2" w:rsidRPr="00312166" w:rsidRDefault="001F3EC2" w:rsidP="001F3EC2">
      <w:pPr>
        <w:spacing w:before="120" w:after="120"/>
        <w:ind w:firstLine="720"/>
        <w:jc w:val="both"/>
        <w:rPr>
          <w:i/>
          <w:sz w:val="28"/>
          <w:szCs w:val="28"/>
        </w:rPr>
      </w:pPr>
      <w:r w:rsidRPr="00312166">
        <w:rPr>
          <w:i/>
          <w:sz w:val="28"/>
          <w:szCs w:val="28"/>
        </w:rPr>
        <w:t xml:space="preserve">Căn cứ Công điện số 46/CĐ-TTg ngày 09/5/2024 của Thủ tướng Chính phủ </w:t>
      </w:r>
      <w:r w:rsidRPr="00312166">
        <w:rPr>
          <w:i/>
          <w:sz w:val="28"/>
          <w:szCs w:val="28"/>
        </w:rPr>
        <w:lastRenderedPageBreak/>
        <w:t>về việc rà soát các Quy hoạch tỉnh thời kỳ 2021-</w:t>
      </w:r>
      <w:r w:rsidRPr="00312166">
        <w:rPr>
          <w:i/>
          <w:sz w:val="28"/>
          <w:szCs w:val="28"/>
          <w:lang w:val="vi-VN"/>
        </w:rPr>
        <w:t xml:space="preserve"> </w:t>
      </w:r>
      <w:r w:rsidRPr="00312166">
        <w:rPr>
          <w:i/>
          <w:sz w:val="28"/>
          <w:szCs w:val="28"/>
        </w:rPr>
        <w:t>2030, tầm nhìn đến năm 2050 đã được phê duyệt;</w:t>
      </w:r>
    </w:p>
    <w:p w14:paraId="6556E3F6" w14:textId="77777777" w:rsidR="001F3EC2" w:rsidRPr="00312166" w:rsidRDefault="001F3EC2" w:rsidP="001F3EC2">
      <w:pPr>
        <w:spacing w:before="120" w:after="120"/>
        <w:ind w:firstLine="720"/>
        <w:jc w:val="both"/>
        <w:rPr>
          <w:i/>
          <w:sz w:val="28"/>
          <w:szCs w:val="28"/>
          <w:lang w:val="en-US"/>
        </w:rPr>
      </w:pPr>
      <w:r w:rsidRPr="00312166">
        <w:rPr>
          <w:i/>
          <w:sz w:val="28"/>
          <w:szCs w:val="28"/>
          <w:lang w:val="en-US"/>
        </w:rPr>
        <w:t xml:space="preserve">Căn cứ Thông báo số 94/TB-VPCP ngày </w:t>
      </w:r>
      <w:r w:rsidRPr="00312166">
        <w:rPr>
          <w:i/>
          <w:sz w:val="28"/>
          <w:szCs w:val="28"/>
          <w:lang w:val="vi-VN"/>
        </w:rPr>
        <w:t>10/3/</w:t>
      </w:r>
      <w:r w:rsidRPr="00312166">
        <w:rPr>
          <w:i/>
          <w:sz w:val="28"/>
          <w:szCs w:val="28"/>
          <w:lang w:val="en-US"/>
        </w:rPr>
        <w:t>2025 của Văn phòng Chính phủ về ý kiến chỉ đạo của Phó Thủ tướng Chính phủ Trần Hồng Hà trong chuyến công tác tại tỉnh Đồng Tháp để thúc đẩy tiến độ các dự án giao thông trọng điểm phía Nam;</w:t>
      </w:r>
    </w:p>
    <w:p w14:paraId="1161B4B8" w14:textId="2231330E" w:rsidR="001F3EC2" w:rsidRDefault="001F3EC2" w:rsidP="001F3EC2">
      <w:pPr>
        <w:pStyle w:val="BodyText"/>
        <w:tabs>
          <w:tab w:val="left" w:leader="dot" w:pos="9356"/>
        </w:tabs>
        <w:spacing w:before="120" w:after="120"/>
        <w:ind w:left="0" w:firstLine="567"/>
        <w:rPr>
          <w:i/>
          <w:lang w:val="en-US"/>
        </w:rPr>
      </w:pPr>
      <w:r w:rsidRPr="00312166">
        <w:rPr>
          <w:i/>
          <w:lang w:val="en-US"/>
        </w:rPr>
        <w:t xml:space="preserve">Căn cứ Thông báo số 203/TB-VPCP ngày </w:t>
      </w:r>
      <w:r w:rsidRPr="00312166">
        <w:rPr>
          <w:i/>
          <w:lang w:val="vi-VN"/>
        </w:rPr>
        <w:t>25/4/</w:t>
      </w:r>
      <w:r w:rsidRPr="00312166">
        <w:rPr>
          <w:i/>
          <w:lang w:val="en-US"/>
        </w:rPr>
        <w:t>2025 của Văn phòng Chính phủ về kết luận của Thủ tướng Chính phủ Phạm Minh Chính trong chuyến công tác và làm việc với các Bộ, địa phương về tình hình đầu tư phát triển hệ thống hạ tầng giao thông tại khu vực đồng bằng sông Cửu Long;</w:t>
      </w:r>
    </w:p>
    <w:p w14:paraId="54806D7C" w14:textId="51EC8FD1" w:rsidR="002B2EDC" w:rsidRPr="00BC645B" w:rsidRDefault="002B2EDC" w:rsidP="001F3EC2">
      <w:pPr>
        <w:pStyle w:val="BodyText"/>
        <w:tabs>
          <w:tab w:val="left" w:leader="dot" w:pos="9356"/>
        </w:tabs>
        <w:spacing w:before="120" w:after="120"/>
        <w:ind w:left="0" w:firstLine="567"/>
        <w:rPr>
          <w:i/>
          <w:lang w:val="en-US"/>
        </w:rPr>
      </w:pPr>
      <w:r w:rsidRPr="00BC645B">
        <w:rPr>
          <w:i/>
          <w:lang w:val="en-US"/>
        </w:rPr>
        <w:t xml:space="preserve">Căn cứ Công văn số </w:t>
      </w:r>
      <w:r w:rsidR="006C291F" w:rsidRPr="00BC645B">
        <w:rPr>
          <w:i/>
          <w:lang w:val="en-US"/>
        </w:rPr>
        <w:t>617/TTg-QHĐP ngày 11/6/2025 của Thủ tướng Chính phủ về việc chủ trương điều chỉnh Quy hoạch tỉnh Sóc Trăng; trong đó, chấp thuận chủ trương điều chỉnh Quy hoạch tỉnh Sóc Trăng thời kỳ 2021 – 2030, tầm nhìn đến năm 2050 theo trình tự, thủ tục rút gọn theo quy định của pháp luật về quy hoạch và pháp luật khác có liên quan như đề xuất của Ủy ban nhân dân tỉnh Sóc Trăng (tại khoản 2 mục III Tờ trình số 186/TTr-UBND ngày 06/6/2025).</w:t>
      </w:r>
    </w:p>
    <w:p w14:paraId="1FD6E5E1" w14:textId="58C20CDA" w:rsidR="006C291F" w:rsidRDefault="001F3EC2" w:rsidP="002B2EDC">
      <w:pPr>
        <w:pStyle w:val="BodyText"/>
        <w:tabs>
          <w:tab w:val="left" w:leader="dot" w:pos="9356"/>
        </w:tabs>
        <w:spacing w:before="120" w:after="120"/>
        <w:ind w:left="0" w:firstLine="567"/>
        <w:rPr>
          <w:lang w:val="en-US"/>
        </w:rPr>
      </w:pPr>
      <w:r w:rsidRPr="00E7065D">
        <w:rPr>
          <w:lang w:val="en-US"/>
        </w:rPr>
        <w:t xml:space="preserve">Trên cơ sở </w:t>
      </w:r>
      <w:r w:rsidR="002B2EDC" w:rsidRPr="00E7065D">
        <w:rPr>
          <w:lang w:val="en-US"/>
        </w:rPr>
        <w:t xml:space="preserve">Báo cáo thuyết minh số </w:t>
      </w:r>
      <w:r w:rsidR="00E7065D" w:rsidRPr="00E7065D">
        <w:rPr>
          <w:lang w:val="en-US"/>
        </w:rPr>
        <w:t>204</w:t>
      </w:r>
      <w:r w:rsidR="002B2EDC" w:rsidRPr="00E7065D">
        <w:rPr>
          <w:lang w:val="en-US"/>
        </w:rPr>
        <w:t xml:space="preserve">/BC-SNNMT ngày </w:t>
      </w:r>
      <w:r w:rsidR="00E7065D" w:rsidRPr="00E7065D">
        <w:rPr>
          <w:lang w:val="en-US"/>
        </w:rPr>
        <w:t>12</w:t>
      </w:r>
      <w:r w:rsidR="002B2EDC" w:rsidRPr="00E7065D">
        <w:rPr>
          <w:lang w:val="en-US"/>
        </w:rPr>
        <w:t xml:space="preserve">/6/2025 của Sở Nông nghiệp và Môi trường tỉnh Sóc Trăng về việc điều chỉnh </w:t>
      </w:r>
      <w:r w:rsidR="002B2EDC" w:rsidRPr="002B2EDC">
        <w:rPr>
          <w:lang w:val="en-US"/>
        </w:rPr>
        <w:t>Quy hoạch tỉnh Sóc Trăng thời kỳ 2021-2030, tầm nhìn đến năm 2050 (điều chỉnh, bổ sung các mỏ khai thác cát sông để phục vụ công trình trọng điểm quốc gia) theo trình tự, thủ tục rút gọn</w:t>
      </w:r>
      <w:r w:rsidR="002A7920">
        <w:rPr>
          <w:lang w:val="en-US"/>
        </w:rPr>
        <w:t>; ý kiến góp ý của các Bộ ngành có liên quan và Ủy ban nhân dân cấp tỉnh có liên quan,</w:t>
      </w:r>
    </w:p>
    <w:p w14:paraId="7429DAF1" w14:textId="19C88E33" w:rsidR="002B2EDC" w:rsidRPr="002B2EDC" w:rsidRDefault="002B2EDC" w:rsidP="002B2EDC">
      <w:pPr>
        <w:pStyle w:val="BodyText"/>
        <w:tabs>
          <w:tab w:val="left" w:leader="dot" w:pos="9356"/>
        </w:tabs>
        <w:spacing w:before="120" w:after="120"/>
        <w:ind w:left="0" w:firstLine="567"/>
        <w:rPr>
          <w:lang w:val="en-US"/>
        </w:rPr>
      </w:pPr>
      <w:r>
        <w:rPr>
          <w:lang w:val="en-US"/>
        </w:rPr>
        <w:t xml:space="preserve">Sở Tài chính tỉnh Sóc Trăng kính trình Ủy ban nhân dân tỉnh Sóc Trăng về việc </w:t>
      </w:r>
      <w:r w:rsidRPr="002B2EDC">
        <w:rPr>
          <w:lang w:val="en-US"/>
        </w:rPr>
        <w:t>điều chỉnh Quy hoạch tỉnh Sóc Trăng thời kỳ 2021-2030, tầm nhìn đến năm 2050 (điều chỉnh, bổ sung các mỏ khai thác cát sông để phục vụ công trình trọng điểm quốc gia) theo trình tự, thủ tục rút gọn</w:t>
      </w:r>
      <w:r>
        <w:rPr>
          <w:lang w:val="en-US"/>
        </w:rPr>
        <w:t xml:space="preserve"> như sau: </w:t>
      </w:r>
    </w:p>
    <w:p w14:paraId="6F670DFD" w14:textId="20BD05C2" w:rsidR="00BA0D0E" w:rsidRPr="00312166" w:rsidRDefault="00983E60" w:rsidP="00BA0D0E">
      <w:pPr>
        <w:spacing w:before="60" w:after="60"/>
        <w:ind w:firstLine="720"/>
        <w:jc w:val="both"/>
        <w:rPr>
          <w:b/>
          <w:spacing w:val="-2"/>
          <w:sz w:val="28"/>
          <w:szCs w:val="28"/>
          <w:lang w:val="en-US"/>
        </w:rPr>
      </w:pPr>
      <w:r>
        <w:rPr>
          <w:b/>
          <w:spacing w:val="-2"/>
          <w:sz w:val="28"/>
          <w:szCs w:val="28"/>
          <w:lang w:val="en-US"/>
        </w:rPr>
        <w:t>I. S</w:t>
      </w:r>
      <w:r w:rsidR="00BA0D0E" w:rsidRPr="00312166">
        <w:rPr>
          <w:b/>
          <w:spacing w:val="-2"/>
          <w:sz w:val="28"/>
          <w:szCs w:val="28"/>
          <w:lang w:val="en-US"/>
        </w:rPr>
        <w:t>ự cần thiết điều chỉnh Quy hoạch tỉnh Sóc Trăng thời kỳ 2021</w:t>
      </w:r>
      <w:r w:rsidR="00BA0D0E" w:rsidRPr="00312166">
        <w:rPr>
          <w:b/>
          <w:spacing w:val="-2"/>
          <w:sz w:val="28"/>
          <w:szCs w:val="28"/>
          <w:lang w:val="vi-VN"/>
        </w:rPr>
        <w:t xml:space="preserve"> </w:t>
      </w:r>
      <w:r w:rsidR="00BA0D0E" w:rsidRPr="00312166">
        <w:rPr>
          <w:b/>
          <w:spacing w:val="-2"/>
          <w:sz w:val="28"/>
          <w:szCs w:val="28"/>
          <w:lang w:val="en-US"/>
        </w:rPr>
        <w:t>-</w:t>
      </w:r>
      <w:r w:rsidR="00BA0D0E" w:rsidRPr="00312166">
        <w:rPr>
          <w:b/>
          <w:spacing w:val="-2"/>
          <w:sz w:val="28"/>
          <w:szCs w:val="28"/>
          <w:lang w:val="vi-VN"/>
        </w:rPr>
        <w:t xml:space="preserve"> </w:t>
      </w:r>
      <w:r w:rsidR="00BA0D0E" w:rsidRPr="00312166">
        <w:rPr>
          <w:b/>
          <w:spacing w:val="-2"/>
          <w:sz w:val="28"/>
          <w:szCs w:val="28"/>
          <w:lang w:val="en-US"/>
        </w:rPr>
        <w:t>2030, tầm nhìn đến năm 2050 theo trình tự, thủ tục rút gọn</w:t>
      </w:r>
    </w:p>
    <w:p w14:paraId="5F90939A" w14:textId="77777777" w:rsidR="00BA0D0E" w:rsidRPr="00312166" w:rsidRDefault="00BA0D0E" w:rsidP="00BA0D0E">
      <w:pPr>
        <w:spacing w:before="60" w:after="60"/>
        <w:ind w:firstLine="720"/>
        <w:jc w:val="both"/>
        <w:rPr>
          <w:sz w:val="28"/>
          <w:szCs w:val="28"/>
          <w:lang w:val="en-US"/>
        </w:rPr>
      </w:pPr>
      <w:r w:rsidRPr="00312166">
        <w:rPr>
          <w:sz w:val="28"/>
          <w:szCs w:val="28"/>
          <w:lang w:val="en-US"/>
        </w:rPr>
        <w:t xml:space="preserve">Sóc Trăng là một trong những tỉnh có nhiều nỗ lực, quan tâm đến công tác lập quy hoạch tỉnh; </w:t>
      </w:r>
      <w:r w:rsidRPr="00312166">
        <w:rPr>
          <w:sz w:val="28"/>
          <w:szCs w:val="28"/>
          <w:lang w:val="vi-VN"/>
        </w:rPr>
        <w:t xml:space="preserve">tỉnh Sóc Trăng là </w:t>
      </w:r>
      <w:r w:rsidRPr="00312166">
        <w:rPr>
          <w:sz w:val="28"/>
          <w:szCs w:val="28"/>
          <w:lang w:val="en-US"/>
        </w:rPr>
        <w:t xml:space="preserve">tỉnh sớm thứ 2 trong vùng </w:t>
      </w:r>
      <w:r w:rsidRPr="00312166">
        <w:rPr>
          <w:sz w:val="28"/>
          <w:szCs w:val="28"/>
          <w:lang w:val="vi-VN"/>
        </w:rPr>
        <w:t>đ</w:t>
      </w:r>
      <w:r w:rsidRPr="00312166">
        <w:rPr>
          <w:sz w:val="28"/>
          <w:szCs w:val="28"/>
          <w:lang w:val="en-US"/>
        </w:rPr>
        <w:t>ồng bằng sông Cửu Long được Thủ tướng Chính phủ phê duyệt Quy hoạch tỉnh Sóc Trăng thời kỳ 2021</w:t>
      </w:r>
      <w:r w:rsidRPr="00312166">
        <w:rPr>
          <w:sz w:val="28"/>
          <w:szCs w:val="28"/>
          <w:lang w:val="vi-VN"/>
        </w:rPr>
        <w:t xml:space="preserve"> </w:t>
      </w:r>
      <w:r w:rsidRPr="00312166">
        <w:rPr>
          <w:sz w:val="28"/>
          <w:szCs w:val="28"/>
          <w:lang w:val="en-US"/>
        </w:rPr>
        <w:t>-</w:t>
      </w:r>
      <w:r w:rsidRPr="00312166">
        <w:rPr>
          <w:sz w:val="28"/>
          <w:szCs w:val="28"/>
          <w:lang w:val="vi-VN"/>
        </w:rPr>
        <w:t xml:space="preserve"> </w:t>
      </w:r>
      <w:r w:rsidRPr="00312166">
        <w:rPr>
          <w:sz w:val="28"/>
          <w:szCs w:val="28"/>
          <w:lang w:val="en-US"/>
        </w:rPr>
        <w:t>2030, tầm nhìn đến năm 2050 tại Quyết định số 995/QĐ-TTg ngày 25</w:t>
      </w:r>
      <w:r w:rsidRPr="00312166">
        <w:rPr>
          <w:sz w:val="28"/>
          <w:szCs w:val="28"/>
          <w:lang w:val="vi-VN"/>
        </w:rPr>
        <w:t>/8/</w:t>
      </w:r>
      <w:r w:rsidRPr="00312166">
        <w:rPr>
          <w:sz w:val="28"/>
          <w:szCs w:val="28"/>
          <w:lang w:val="en-US"/>
        </w:rPr>
        <w:t>2023. Sau khi Quy hoạch tỉnh Sóc Trăng được phê duyệt, Tỉnh ủy, Hội đồng nhân dân tỉnh và Ủy ban nhân dân tỉnh luôn quan tâm công tác lãnh đạo, chỉ đạo, giám sát và đôn đốc triển khai thực hiện; trong đó, đã tổ chức Hội nghị Công bố Quy hoạch tỉnh Sóc Trăng thời kỳ 2021</w:t>
      </w:r>
      <w:r w:rsidRPr="00312166">
        <w:rPr>
          <w:sz w:val="28"/>
          <w:szCs w:val="28"/>
          <w:lang w:val="vi-VN"/>
        </w:rPr>
        <w:t xml:space="preserve"> </w:t>
      </w:r>
      <w:r w:rsidRPr="00312166">
        <w:rPr>
          <w:sz w:val="28"/>
          <w:szCs w:val="28"/>
          <w:lang w:val="en-US"/>
        </w:rPr>
        <w:t>-</w:t>
      </w:r>
      <w:r w:rsidRPr="00312166">
        <w:rPr>
          <w:sz w:val="28"/>
          <w:szCs w:val="28"/>
          <w:lang w:val="vi-VN"/>
        </w:rPr>
        <w:t xml:space="preserve"> </w:t>
      </w:r>
      <w:r w:rsidRPr="00312166">
        <w:rPr>
          <w:sz w:val="28"/>
          <w:szCs w:val="28"/>
          <w:lang w:val="en-US"/>
        </w:rPr>
        <w:t xml:space="preserve">2030, tầm nhìn đến năm 2050 (ngày 09/10/2023); rà soát ban hành, điều chỉnh các quy hoạch kỹ thuật chuyên ngành đảm bảo phù hợp với </w:t>
      </w:r>
      <w:r w:rsidRPr="00312166">
        <w:rPr>
          <w:sz w:val="28"/>
          <w:szCs w:val="28"/>
          <w:lang w:val="vi-VN"/>
        </w:rPr>
        <w:t>Q</w:t>
      </w:r>
      <w:r w:rsidRPr="00312166">
        <w:rPr>
          <w:sz w:val="28"/>
          <w:szCs w:val="28"/>
          <w:lang w:val="en-US"/>
        </w:rPr>
        <w:t xml:space="preserve">uy hoạch tỉnh; ban hành Kế hoạch triển khai thực hiện Quy hoạch tỉnh và chỉ đạo ban hành các chương trình, kế hoạch, </w:t>
      </w:r>
      <w:r w:rsidRPr="00312166">
        <w:rPr>
          <w:sz w:val="28"/>
          <w:szCs w:val="28"/>
          <w:lang w:val="vi-VN"/>
        </w:rPr>
        <w:t xml:space="preserve">đề </w:t>
      </w:r>
      <w:r w:rsidRPr="00312166">
        <w:rPr>
          <w:sz w:val="28"/>
          <w:szCs w:val="28"/>
          <w:lang w:val="en-US"/>
        </w:rPr>
        <w:t xml:space="preserve">án phát triển của các ngành, lĩnh vực; đẩy nhanh triển khai các công trình, dự án quan trọng phát triển kinh tế - xã hội, nhất là phối hợp triển khai các công trình trọng điểm của quốc gia, </w:t>
      </w:r>
      <w:r w:rsidRPr="00312166">
        <w:rPr>
          <w:sz w:val="28"/>
          <w:szCs w:val="28"/>
          <w:lang w:val="vi-VN"/>
        </w:rPr>
        <w:t>vùng,</w:t>
      </w:r>
      <w:r w:rsidRPr="00312166">
        <w:rPr>
          <w:sz w:val="28"/>
          <w:szCs w:val="28"/>
          <w:lang w:val="en-US"/>
        </w:rPr>
        <w:t xml:space="preserve">… Nhìn chung, Quy hoạch tỉnh Sóc Trăng sau khi được phê duyệt đã tạo hành lang pháp lý và điều kiện </w:t>
      </w:r>
      <w:r w:rsidRPr="00312166">
        <w:rPr>
          <w:sz w:val="28"/>
          <w:szCs w:val="28"/>
          <w:lang w:val="en-US"/>
        </w:rPr>
        <w:lastRenderedPageBreak/>
        <w:t>thuận lợi để triển khai các chương trình, kế hoạch, công trình, dự án; bước đầu tạo được các tác động tích cực đến phát triển kinh tế - xã hội của tỉnh, cũng như đóng góp vào sự phát triển chung của Vùng và cả nước.</w:t>
      </w:r>
    </w:p>
    <w:p w14:paraId="487B5BFA" w14:textId="77777777" w:rsidR="00BA0D0E" w:rsidRPr="00312166" w:rsidRDefault="00BA0D0E" w:rsidP="00BA0D0E">
      <w:pPr>
        <w:spacing w:before="60" w:after="60"/>
        <w:ind w:firstLine="720"/>
        <w:jc w:val="both"/>
        <w:rPr>
          <w:sz w:val="28"/>
          <w:szCs w:val="28"/>
          <w:lang w:val="en-US"/>
        </w:rPr>
      </w:pPr>
      <w:r w:rsidRPr="00312166">
        <w:rPr>
          <w:sz w:val="28"/>
          <w:szCs w:val="28"/>
          <w:lang w:val="en-US"/>
        </w:rPr>
        <w:t xml:space="preserve">Tuy nhiên, thực tế hiện nay việc triển khai các công trình trọng điểm quốc gia đang thiếu hụt nguồn nguyên liệu cát rất lớn và cấp bách, đòi hỏi phải có giải pháp khẩn trương khắc phục, không để xảy ra tình trạng thiếu nguyên vật liệu làm chậm trễ, ảnh hưởng đến tiến độ dự án theo chỉ đạo của Thủ tướng Chính phủ về rút ngắn thời gian triển khai hoàn thành các dự án trọng điểm quốc gia tại Thông báo số 203/TB-VPCP ngày </w:t>
      </w:r>
      <w:r w:rsidRPr="00312166">
        <w:rPr>
          <w:sz w:val="28"/>
          <w:szCs w:val="28"/>
          <w:lang w:val="vi-VN"/>
        </w:rPr>
        <w:t>25/4/</w:t>
      </w:r>
      <w:r w:rsidRPr="00312166">
        <w:rPr>
          <w:sz w:val="28"/>
          <w:szCs w:val="28"/>
          <w:lang w:val="en-US"/>
        </w:rPr>
        <w:t xml:space="preserve">2025 và Thông báo số 94/TB-VPCP ngày </w:t>
      </w:r>
      <w:r w:rsidRPr="00312166">
        <w:rPr>
          <w:sz w:val="28"/>
          <w:szCs w:val="28"/>
          <w:lang w:val="vi-VN"/>
        </w:rPr>
        <w:t>10/3/</w:t>
      </w:r>
      <w:r w:rsidRPr="00312166">
        <w:rPr>
          <w:sz w:val="28"/>
          <w:szCs w:val="28"/>
          <w:lang w:val="en-US"/>
        </w:rPr>
        <w:t>2025 của Văn phòng Chính phủ.</w:t>
      </w:r>
    </w:p>
    <w:p w14:paraId="3F846847" w14:textId="6FA2A54C" w:rsidR="00BA0D0E" w:rsidRPr="00312166" w:rsidRDefault="00BA0D0E" w:rsidP="00BA0D0E">
      <w:pPr>
        <w:spacing w:before="60" w:after="60"/>
        <w:ind w:firstLine="720"/>
        <w:jc w:val="both"/>
        <w:rPr>
          <w:sz w:val="28"/>
          <w:szCs w:val="28"/>
          <w:lang w:val="en-US"/>
        </w:rPr>
      </w:pPr>
      <w:r w:rsidRPr="00312166">
        <w:rPr>
          <w:sz w:val="28"/>
          <w:szCs w:val="28"/>
          <w:lang w:val="en-US"/>
        </w:rPr>
        <w:t xml:space="preserve">Qua rà soát, để nhanh chóng khắc phục tình trạng thiếu hụt nguồn vật liệu cát nêu trên, Ủy ban nhân dân tỉnh Sóc Trăng đề xuất thăm dò, khai thác bổ sung các mỏ cát khu vực sông trên địa bàn tỉnh Sóc Trăng; </w:t>
      </w:r>
      <w:r w:rsidRPr="00312166">
        <w:rPr>
          <w:sz w:val="28"/>
          <w:szCs w:val="28"/>
        </w:rPr>
        <w:t xml:space="preserve">do các mỏ cát này chưa có trong Quy hoạch tỉnh Sóc Trăng đã được </w:t>
      </w:r>
      <w:r w:rsidRPr="00312166">
        <w:rPr>
          <w:sz w:val="28"/>
          <w:szCs w:val="28"/>
          <w:lang w:val="vi-VN"/>
        </w:rPr>
        <w:t xml:space="preserve">Thủ tướng Chính phủ </w:t>
      </w:r>
      <w:r w:rsidRPr="00312166">
        <w:rPr>
          <w:sz w:val="28"/>
          <w:szCs w:val="28"/>
        </w:rPr>
        <w:t>phê duyệt, nhưng hiện đủ điều kiện để</w:t>
      </w:r>
      <w:r w:rsidRPr="00312166">
        <w:rPr>
          <w:sz w:val="28"/>
          <w:szCs w:val="28"/>
          <w:lang w:val="en-US"/>
        </w:rPr>
        <w:t xml:space="preserve"> được xem xét</w:t>
      </w:r>
      <w:r w:rsidRPr="00312166">
        <w:rPr>
          <w:sz w:val="28"/>
          <w:szCs w:val="28"/>
        </w:rPr>
        <w:t xml:space="preserve"> bổ sung vào quy hoạch theo trình tự, thủ tục rút </w:t>
      </w:r>
      <w:r w:rsidRPr="00312166">
        <w:rPr>
          <w:sz w:val="28"/>
          <w:szCs w:val="28"/>
          <w:lang w:val="vi-VN"/>
        </w:rPr>
        <w:t xml:space="preserve">gọn; do đó, </w:t>
      </w:r>
      <w:r w:rsidR="00D0714E">
        <w:rPr>
          <w:sz w:val="28"/>
          <w:szCs w:val="28"/>
          <w:lang w:val="en-US"/>
        </w:rPr>
        <w:t>Sở Nông nghiệp và Môi trường</w:t>
      </w:r>
      <w:r w:rsidRPr="00312166">
        <w:rPr>
          <w:sz w:val="28"/>
          <w:szCs w:val="28"/>
          <w:lang w:val="en-US"/>
        </w:rPr>
        <w:t xml:space="preserve"> tỉnh Sóc Trăng </w:t>
      </w:r>
      <w:r w:rsidR="007D2121">
        <w:rPr>
          <w:sz w:val="28"/>
          <w:szCs w:val="28"/>
          <w:lang w:val="en-US"/>
        </w:rPr>
        <w:t>đã đề xuất trình cấp có thẩm quyền phê duyệt</w:t>
      </w:r>
      <w:r w:rsidRPr="00312166">
        <w:rPr>
          <w:sz w:val="28"/>
          <w:szCs w:val="28"/>
          <w:lang w:val="en-US"/>
        </w:rPr>
        <w:t xml:space="preserve"> điều chỉnh, bổ sung</w:t>
      </w:r>
      <w:r w:rsidRPr="00312166">
        <w:rPr>
          <w:spacing w:val="-14"/>
          <w:sz w:val="28"/>
          <w:szCs w:val="28"/>
        </w:rPr>
        <w:t xml:space="preserve"> </w:t>
      </w:r>
      <w:r w:rsidRPr="00312166">
        <w:rPr>
          <w:sz w:val="28"/>
          <w:szCs w:val="28"/>
        </w:rPr>
        <w:t>Quy</w:t>
      </w:r>
      <w:r w:rsidRPr="00312166">
        <w:rPr>
          <w:spacing w:val="-18"/>
          <w:sz w:val="28"/>
          <w:szCs w:val="28"/>
        </w:rPr>
        <w:t xml:space="preserve"> </w:t>
      </w:r>
      <w:r w:rsidRPr="00312166">
        <w:rPr>
          <w:sz w:val="28"/>
          <w:szCs w:val="28"/>
        </w:rPr>
        <w:t>hoạch</w:t>
      </w:r>
      <w:r w:rsidRPr="00312166">
        <w:rPr>
          <w:spacing w:val="-13"/>
          <w:sz w:val="28"/>
          <w:szCs w:val="28"/>
        </w:rPr>
        <w:t xml:space="preserve"> </w:t>
      </w:r>
      <w:r w:rsidRPr="00312166">
        <w:rPr>
          <w:sz w:val="28"/>
          <w:szCs w:val="28"/>
        </w:rPr>
        <w:t>tỉnh</w:t>
      </w:r>
      <w:r w:rsidRPr="00312166">
        <w:rPr>
          <w:spacing w:val="-10"/>
          <w:sz w:val="28"/>
          <w:szCs w:val="28"/>
        </w:rPr>
        <w:t xml:space="preserve"> </w:t>
      </w:r>
      <w:r w:rsidRPr="00312166">
        <w:rPr>
          <w:spacing w:val="-10"/>
          <w:sz w:val="28"/>
          <w:szCs w:val="28"/>
          <w:lang w:val="en-US"/>
        </w:rPr>
        <w:t>Sóc Trăng</w:t>
      </w:r>
      <w:r w:rsidRPr="00312166">
        <w:rPr>
          <w:spacing w:val="-13"/>
          <w:sz w:val="28"/>
          <w:szCs w:val="28"/>
        </w:rPr>
        <w:t xml:space="preserve"> </w:t>
      </w:r>
      <w:r w:rsidRPr="00312166">
        <w:rPr>
          <w:sz w:val="28"/>
          <w:szCs w:val="28"/>
        </w:rPr>
        <w:t>thời</w:t>
      </w:r>
      <w:r w:rsidRPr="00312166">
        <w:rPr>
          <w:spacing w:val="-15"/>
          <w:sz w:val="28"/>
          <w:szCs w:val="28"/>
        </w:rPr>
        <w:t xml:space="preserve"> </w:t>
      </w:r>
      <w:r w:rsidRPr="00312166">
        <w:rPr>
          <w:sz w:val="28"/>
          <w:szCs w:val="28"/>
        </w:rPr>
        <w:t>kỳ</w:t>
      </w:r>
      <w:r w:rsidRPr="00312166">
        <w:rPr>
          <w:spacing w:val="-18"/>
          <w:sz w:val="28"/>
          <w:szCs w:val="28"/>
        </w:rPr>
        <w:t xml:space="preserve"> </w:t>
      </w:r>
      <w:r w:rsidRPr="00312166">
        <w:rPr>
          <w:sz w:val="28"/>
          <w:szCs w:val="28"/>
        </w:rPr>
        <w:t>2021</w:t>
      </w:r>
      <w:r w:rsidRPr="00312166">
        <w:rPr>
          <w:sz w:val="28"/>
          <w:szCs w:val="28"/>
          <w:lang w:val="vi-VN"/>
        </w:rPr>
        <w:t xml:space="preserve"> </w:t>
      </w:r>
      <w:r w:rsidRPr="00312166">
        <w:rPr>
          <w:sz w:val="28"/>
          <w:szCs w:val="28"/>
        </w:rPr>
        <w:t>-2030,</w:t>
      </w:r>
      <w:r w:rsidRPr="00312166">
        <w:rPr>
          <w:spacing w:val="-14"/>
          <w:sz w:val="28"/>
          <w:szCs w:val="28"/>
        </w:rPr>
        <w:t xml:space="preserve"> </w:t>
      </w:r>
      <w:r w:rsidRPr="00312166">
        <w:rPr>
          <w:sz w:val="28"/>
          <w:szCs w:val="28"/>
        </w:rPr>
        <w:t>tầm</w:t>
      </w:r>
      <w:r w:rsidRPr="00312166">
        <w:rPr>
          <w:spacing w:val="-18"/>
          <w:sz w:val="28"/>
          <w:szCs w:val="28"/>
        </w:rPr>
        <w:t xml:space="preserve"> </w:t>
      </w:r>
      <w:r w:rsidRPr="00312166">
        <w:rPr>
          <w:sz w:val="28"/>
          <w:szCs w:val="28"/>
        </w:rPr>
        <w:t>nhìn</w:t>
      </w:r>
      <w:r w:rsidRPr="00312166">
        <w:rPr>
          <w:spacing w:val="-15"/>
          <w:sz w:val="28"/>
          <w:szCs w:val="28"/>
        </w:rPr>
        <w:t xml:space="preserve"> </w:t>
      </w:r>
      <w:r w:rsidRPr="00312166">
        <w:rPr>
          <w:sz w:val="28"/>
          <w:szCs w:val="28"/>
        </w:rPr>
        <w:t>đến</w:t>
      </w:r>
      <w:r w:rsidRPr="00312166">
        <w:rPr>
          <w:spacing w:val="-13"/>
          <w:sz w:val="28"/>
          <w:szCs w:val="28"/>
        </w:rPr>
        <w:t xml:space="preserve"> </w:t>
      </w:r>
      <w:r w:rsidRPr="00312166">
        <w:rPr>
          <w:sz w:val="28"/>
          <w:szCs w:val="28"/>
        </w:rPr>
        <w:t>năm</w:t>
      </w:r>
      <w:r w:rsidRPr="00312166">
        <w:rPr>
          <w:spacing w:val="-18"/>
          <w:sz w:val="28"/>
          <w:szCs w:val="28"/>
        </w:rPr>
        <w:t xml:space="preserve"> </w:t>
      </w:r>
      <w:r w:rsidRPr="00312166">
        <w:rPr>
          <w:sz w:val="28"/>
          <w:szCs w:val="28"/>
        </w:rPr>
        <w:t xml:space="preserve">2050 </w:t>
      </w:r>
      <w:r w:rsidRPr="00312166">
        <w:rPr>
          <w:sz w:val="28"/>
          <w:szCs w:val="28"/>
          <w:lang w:val="en-US"/>
        </w:rPr>
        <w:t>theo trình tự, thủ tục rút gọn nhằm đáp ứng yêu cầu cấp thiết triển khai các công trình trọng điểm quốc gia.</w:t>
      </w:r>
    </w:p>
    <w:p w14:paraId="55A13931" w14:textId="77777777" w:rsidR="00BA0D0E" w:rsidRPr="00312166" w:rsidRDefault="00BA0D0E" w:rsidP="00BA0D0E">
      <w:pPr>
        <w:spacing w:before="60" w:after="60"/>
        <w:ind w:firstLine="720"/>
        <w:jc w:val="both"/>
        <w:rPr>
          <w:b/>
          <w:sz w:val="28"/>
          <w:szCs w:val="28"/>
          <w:lang w:val="en-US"/>
        </w:rPr>
      </w:pPr>
      <w:r w:rsidRPr="00312166">
        <w:rPr>
          <w:b/>
          <w:sz w:val="28"/>
          <w:szCs w:val="28"/>
          <w:lang w:val="en-US"/>
        </w:rPr>
        <w:t xml:space="preserve">II. Cơ sở xin điều chỉnh </w:t>
      </w:r>
      <w:r w:rsidRPr="00312166">
        <w:rPr>
          <w:b/>
          <w:sz w:val="28"/>
          <w:szCs w:val="28"/>
          <w:lang w:val="vi-VN"/>
        </w:rPr>
        <w:t>Q</w:t>
      </w:r>
      <w:r w:rsidRPr="00312166">
        <w:rPr>
          <w:b/>
          <w:sz w:val="28"/>
          <w:szCs w:val="28"/>
          <w:lang w:val="en-US"/>
        </w:rPr>
        <w:t>uy hoạch tỉnh theo trình tự, thủ tục rút gọn</w:t>
      </w:r>
    </w:p>
    <w:p w14:paraId="251BFEFE" w14:textId="77777777" w:rsidR="00BA0D0E" w:rsidRPr="00312166" w:rsidRDefault="00BA0D0E" w:rsidP="00BA0D0E">
      <w:pPr>
        <w:spacing w:before="60" w:after="60"/>
        <w:ind w:firstLine="720"/>
        <w:rPr>
          <w:b/>
          <w:spacing w:val="-4"/>
          <w:sz w:val="28"/>
          <w:szCs w:val="28"/>
          <w:lang w:val="en-US"/>
        </w:rPr>
      </w:pPr>
      <w:r w:rsidRPr="00312166">
        <w:rPr>
          <w:b/>
          <w:spacing w:val="-4"/>
          <w:sz w:val="28"/>
          <w:szCs w:val="28"/>
          <w:lang w:val="vi-VN"/>
        </w:rPr>
        <w:t xml:space="preserve">1. </w:t>
      </w:r>
      <w:r w:rsidRPr="00312166">
        <w:rPr>
          <w:b/>
          <w:spacing w:val="-4"/>
          <w:sz w:val="28"/>
          <w:szCs w:val="28"/>
          <w:lang w:val="en-US"/>
        </w:rPr>
        <w:t>Cơ sở thực tiễn</w:t>
      </w:r>
    </w:p>
    <w:p w14:paraId="3E122938" w14:textId="77777777" w:rsidR="00BA0D0E" w:rsidRPr="00312166" w:rsidRDefault="00BA0D0E" w:rsidP="00BA0D0E">
      <w:pPr>
        <w:spacing w:before="60" w:after="60"/>
        <w:ind w:firstLine="720"/>
        <w:jc w:val="both"/>
        <w:rPr>
          <w:spacing w:val="-4"/>
          <w:sz w:val="28"/>
          <w:szCs w:val="28"/>
          <w:lang w:val="en-US"/>
        </w:rPr>
      </w:pPr>
      <w:r w:rsidRPr="00312166">
        <w:rPr>
          <w:spacing w:val="-4"/>
          <w:sz w:val="28"/>
          <w:szCs w:val="28"/>
          <w:lang w:val="en-US"/>
        </w:rPr>
        <w:t>a) Về tài nguyên cát lòng sông</w:t>
      </w:r>
    </w:p>
    <w:p w14:paraId="59C4261B" w14:textId="77777777" w:rsidR="00BA0D0E" w:rsidRPr="00312166" w:rsidRDefault="00BA0D0E" w:rsidP="00BA0D0E">
      <w:pPr>
        <w:spacing w:before="60" w:after="60"/>
        <w:ind w:firstLine="720"/>
        <w:jc w:val="both"/>
        <w:rPr>
          <w:sz w:val="28"/>
          <w:szCs w:val="28"/>
          <w:lang w:val="da-DK"/>
        </w:rPr>
      </w:pPr>
      <w:r w:rsidRPr="00312166">
        <w:rPr>
          <w:sz w:val="28"/>
          <w:szCs w:val="28"/>
          <w:lang w:val="da-DK"/>
        </w:rPr>
        <w:t xml:space="preserve">Năm 2010, tỉnh Sóc Trăng triển khai thực hiện </w:t>
      </w:r>
      <w:r w:rsidRPr="00312166">
        <w:rPr>
          <w:sz w:val="28"/>
          <w:szCs w:val="28"/>
        </w:rPr>
        <w:t xml:space="preserve">dự án </w:t>
      </w:r>
      <w:r w:rsidRPr="00312166">
        <w:rPr>
          <w:i/>
          <w:sz w:val="28"/>
          <w:szCs w:val="28"/>
        </w:rPr>
        <w:t>“Quy hoạch thăm dò, khai thác và sử dụng tài nguyên cát lòng sông Hậu thuộc khu vực tỉnh Sóc Trăng đến năm 2020”.</w:t>
      </w:r>
      <w:r w:rsidRPr="00312166">
        <w:rPr>
          <w:sz w:val="28"/>
          <w:szCs w:val="28"/>
        </w:rPr>
        <w:t xml:space="preserve"> Sau khi tiến hành điều tra, đánh giá tiềm năng cát sông Hậu, hiện trạng khai thác và nhu cầu sử dụng tài nguyên khoáng sản cát lòng sông Hậu, tỉnh đã lập Quy hoạch thăm dò, khai thác và sử dụng tài nguyên cát lòng sông Hậu thuộc khu vực tỉnh Sóc Trăng đến năm 2020. Theo quy hoạch, </w:t>
      </w:r>
      <w:r w:rsidRPr="00312166">
        <w:rPr>
          <w:sz w:val="28"/>
          <w:szCs w:val="28"/>
          <w:lang w:val="da-DK"/>
        </w:rPr>
        <w:t>tổng trữ lượng tài nguyên cát cấp 333 đã được đánh giá là 89.110.772 m</w:t>
      </w:r>
      <w:r w:rsidRPr="00312166">
        <w:rPr>
          <w:sz w:val="28"/>
          <w:szCs w:val="28"/>
          <w:vertAlign w:val="superscript"/>
          <w:lang w:val="da-DK"/>
        </w:rPr>
        <w:t>3</w:t>
      </w:r>
      <w:r w:rsidRPr="00312166">
        <w:rPr>
          <w:sz w:val="28"/>
          <w:szCs w:val="28"/>
          <w:lang w:val="da-DK"/>
        </w:rPr>
        <w:t>; trong đó, khu vực cho phép khai thác cách bờ sông, bờ cồn từ 150 m trở lên với trữ lượng 85.043.971 m</w:t>
      </w:r>
      <w:r w:rsidRPr="00312166">
        <w:rPr>
          <w:sz w:val="28"/>
          <w:szCs w:val="28"/>
          <w:vertAlign w:val="superscript"/>
          <w:lang w:val="da-DK"/>
        </w:rPr>
        <w:t>3</w:t>
      </w:r>
      <w:r w:rsidRPr="00312166">
        <w:rPr>
          <w:sz w:val="28"/>
          <w:szCs w:val="28"/>
          <w:lang w:val="da-DK"/>
        </w:rPr>
        <w:t>.</w:t>
      </w:r>
    </w:p>
    <w:p w14:paraId="54F6AEB4" w14:textId="77777777" w:rsidR="00BA0D0E" w:rsidRPr="00312166" w:rsidRDefault="00BA0D0E" w:rsidP="00BA0D0E">
      <w:pPr>
        <w:spacing w:before="60" w:after="60"/>
        <w:ind w:firstLine="720"/>
        <w:jc w:val="both"/>
        <w:rPr>
          <w:sz w:val="28"/>
          <w:szCs w:val="28"/>
          <w:lang w:val="nl-NL"/>
        </w:rPr>
      </w:pPr>
      <w:r w:rsidRPr="00312166">
        <w:rPr>
          <w:sz w:val="28"/>
          <w:szCs w:val="28"/>
          <w:lang w:val="nb-NO"/>
        </w:rPr>
        <w:t>T</w:t>
      </w:r>
      <w:r w:rsidRPr="00312166">
        <w:rPr>
          <w:sz w:val="28"/>
          <w:szCs w:val="28"/>
          <w:lang w:val="nl-NL"/>
        </w:rPr>
        <w:t xml:space="preserve">hực hiện Luật Quy hoạch, </w:t>
      </w:r>
      <w:r w:rsidRPr="00312166">
        <w:rPr>
          <w:sz w:val="28"/>
          <w:szCs w:val="28"/>
          <w:lang w:val="vi-VN"/>
        </w:rPr>
        <w:t>T</w:t>
      </w:r>
      <w:r w:rsidRPr="00312166">
        <w:rPr>
          <w:sz w:val="28"/>
          <w:szCs w:val="28"/>
          <w:lang w:val="nl-NL"/>
        </w:rPr>
        <w:t xml:space="preserve">ỉnh đã rà soát xây dựng Phương án bảo vệ, khai thác, sử dụng tài nguyên trên địa bàn tỉnh lồng ghép vào </w:t>
      </w:r>
      <w:r w:rsidRPr="00312166">
        <w:rPr>
          <w:sz w:val="28"/>
          <w:szCs w:val="28"/>
          <w:lang w:val="da-DK"/>
        </w:rPr>
        <w:t>Quy hoạch tỉnh Sóc Trăng thời kỳ 2021</w:t>
      </w:r>
      <w:r w:rsidRPr="00312166">
        <w:rPr>
          <w:sz w:val="28"/>
          <w:szCs w:val="28"/>
          <w:lang w:val="vi-VN"/>
        </w:rPr>
        <w:t xml:space="preserve"> </w:t>
      </w:r>
      <w:r w:rsidRPr="00312166">
        <w:rPr>
          <w:sz w:val="28"/>
          <w:szCs w:val="28"/>
          <w:lang w:val="da-DK"/>
        </w:rPr>
        <w:t>-</w:t>
      </w:r>
      <w:r w:rsidRPr="00312166">
        <w:rPr>
          <w:sz w:val="28"/>
          <w:szCs w:val="28"/>
          <w:lang w:val="vi-VN"/>
        </w:rPr>
        <w:t xml:space="preserve"> </w:t>
      </w:r>
      <w:r w:rsidRPr="00312166">
        <w:rPr>
          <w:sz w:val="28"/>
          <w:szCs w:val="28"/>
          <w:lang w:val="da-DK"/>
        </w:rPr>
        <w:t>2030, tầm nhìn đến năm 2050 được Thủ tướng Chính phủ phê duyệt tại</w:t>
      </w:r>
      <w:r w:rsidRPr="00312166">
        <w:rPr>
          <w:bCs/>
          <w:spacing w:val="-10"/>
          <w:sz w:val="28"/>
          <w:szCs w:val="28"/>
          <w:lang w:val="da-DK"/>
        </w:rPr>
        <w:t xml:space="preserve"> </w:t>
      </w:r>
      <w:r w:rsidRPr="00312166">
        <w:rPr>
          <w:sz w:val="28"/>
          <w:szCs w:val="28"/>
          <w:lang w:val="da-DK"/>
        </w:rPr>
        <w:t xml:space="preserve">Quyết định số 995/QĐ-TTg ngày </w:t>
      </w:r>
      <w:r w:rsidRPr="00312166">
        <w:rPr>
          <w:sz w:val="28"/>
          <w:szCs w:val="28"/>
          <w:lang w:val="vi-VN"/>
        </w:rPr>
        <w:t>25/8/</w:t>
      </w:r>
      <w:r w:rsidRPr="00312166">
        <w:rPr>
          <w:sz w:val="28"/>
          <w:szCs w:val="28"/>
          <w:lang w:val="da-DK"/>
        </w:rPr>
        <w:t xml:space="preserve">2023; trong đó, diện tích quy hoạch chỉ còn lại là </w:t>
      </w:r>
      <w:r w:rsidRPr="00312166">
        <w:rPr>
          <w:sz w:val="28"/>
          <w:szCs w:val="28"/>
          <w:lang w:val="vi-VN"/>
        </w:rPr>
        <w:t>1.503,77 ha và trữ lượng cấp tài nguyên 333 là 33.443.166 m</w:t>
      </w:r>
      <w:r w:rsidRPr="00312166">
        <w:rPr>
          <w:sz w:val="28"/>
          <w:szCs w:val="28"/>
          <w:vertAlign w:val="superscript"/>
          <w:lang w:val="vi-VN"/>
        </w:rPr>
        <w:t>3</w:t>
      </w:r>
      <w:r w:rsidRPr="00312166">
        <w:rPr>
          <w:sz w:val="28"/>
          <w:szCs w:val="28"/>
        </w:rPr>
        <w:t xml:space="preserve"> </w:t>
      </w:r>
      <w:r w:rsidRPr="00312166">
        <w:rPr>
          <w:i/>
          <w:sz w:val="28"/>
          <w:szCs w:val="28"/>
        </w:rPr>
        <w:t>(bao gồm 06</w:t>
      </w:r>
      <w:r w:rsidRPr="00312166">
        <w:rPr>
          <w:i/>
          <w:sz w:val="28"/>
          <w:szCs w:val="28"/>
          <w:lang w:val="vi-VN"/>
        </w:rPr>
        <w:t xml:space="preserve"> khu vực thăm dò, khai thác</w:t>
      </w:r>
      <w:r w:rsidRPr="00312166">
        <w:rPr>
          <w:i/>
          <w:sz w:val="28"/>
          <w:szCs w:val="28"/>
        </w:rPr>
        <w:t>)</w:t>
      </w:r>
      <w:r w:rsidRPr="00312166">
        <w:rPr>
          <w:i/>
          <w:sz w:val="28"/>
          <w:szCs w:val="28"/>
          <w:lang w:val="nl-NL"/>
        </w:rPr>
        <w:t>,</w:t>
      </w:r>
      <w:r w:rsidRPr="00312166">
        <w:rPr>
          <w:sz w:val="28"/>
          <w:szCs w:val="28"/>
          <w:lang w:val="nl-NL"/>
        </w:rPr>
        <w:t xml:space="preserve"> do phải loại trừ khu vực sạt lở và khu vực có nguy cơ sạt lở.</w:t>
      </w:r>
    </w:p>
    <w:p w14:paraId="16990184" w14:textId="77777777" w:rsidR="00BA0D0E" w:rsidRPr="00312166" w:rsidRDefault="00BA0D0E" w:rsidP="00BA0D0E">
      <w:pPr>
        <w:spacing w:before="60" w:after="60"/>
        <w:ind w:firstLine="720"/>
        <w:jc w:val="both"/>
        <w:rPr>
          <w:iCs/>
          <w:sz w:val="28"/>
          <w:szCs w:val="28"/>
          <w:lang w:val="da-DK"/>
        </w:rPr>
      </w:pPr>
      <w:r w:rsidRPr="00312166">
        <w:rPr>
          <w:iCs/>
          <w:sz w:val="28"/>
          <w:szCs w:val="28"/>
          <w:lang w:val="da-DK"/>
        </w:rPr>
        <w:t xml:space="preserve">Thực hiện Nghị quyết số 91/NQ-CP ngày </w:t>
      </w:r>
      <w:r w:rsidRPr="00312166">
        <w:rPr>
          <w:iCs/>
          <w:sz w:val="28"/>
          <w:szCs w:val="28"/>
          <w:lang w:val="vi-VN"/>
        </w:rPr>
        <w:t>25/7/</w:t>
      </w:r>
      <w:r w:rsidRPr="00312166">
        <w:rPr>
          <w:iCs/>
          <w:sz w:val="28"/>
          <w:szCs w:val="28"/>
          <w:lang w:val="da-DK"/>
        </w:rPr>
        <w:t xml:space="preserve">2022 của Chính phủ triển khai Nghị </w:t>
      </w:r>
      <w:r w:rsidRPr="00312166">
        <w:rPr>
          <w:sz w:val="28"/>
          <w:szCs w:val="28"/>
          <w:lang w:val="nl-NL"/>
        </w:rPr>
        <w:t>quyết</w:t>
      </w:r>
      <w:r w:rsidRPr="00312166">
        <w:rPr>
          <w:iCs/>
          <w:sz w:val="28"/>
          <w:szCs w:val="28"/>
          <w:lang w:val="da-DK"/>
        </w:rPr>
        <w:t xml:space="preserve"> số 60/2022/QH15 ngày </w:t>
      </w:r>
      <w:r w:rsidRPr="00312166">
        <w:rPr>
          <w:iCs/>
          <w:sz w:val="28"/>
          <w:szCs w:val="28"/>
          <w:lang w:val="vi-VN"/>
        </w:rPr>
        <w:t>16/6/</w:t>
      </w:r>
      <w:r w:rsidRPr="00312166">
        <w:rPr>
          <w:iCs/>
          <w:sz w:val="28"/>
          <w:szCs w:val="28"/>
          <w:lang w:val="da-DK"/>
        </w:rPr>
        <w:t xml:space="preserve">2022 của Quốc hội về chủ trương đầu tư Dự án đầu tư xây dựng đường bộ cao tốc Châu Đốc - Cần Thơ - Sóc Trăng giai đoạn 1 </w:t>
      </w:r>
      <w:r w:rsidRPr="00312166">
        <w:rPr>
          <w:i/>
          <w:iCs/>
          <w:sz w:val="28"/>
          <w:szCs w:val="28"/>
          <w:lang w:val="da-DK"/>
        </w:rPr>
        <w:t>(trong đó, tỉnh Sóc Trăng được phân cấp quyết định đầu tư Dự án thành phần 4 thuộc Dự án đầu tư xây dựng đường bộ cao tốc Châu Đốc - Cần Thơ - Sóc Trăng giai đoạn 1),</w:t>
      </w:r>
      <w:r w:rsidRPr="00312166">
        <w:rPr>
          <w:iCs/>
          <w:sz w:val="28"/>
          <w:szCs w:val="28"/>
          <w:lang w:val="da-DK"/>
        </w:rPr>
        <w:t xml:space="preserve"> đơn vị tư vấn thực hiện khảo sát, lập hồ sơ khảo sát vật liệu xây dựng </w:t>
      </w:r>
      <w:r w:rsidRPr="00312166">
        <w:rPr>
          <w:iCs/>
          <w:sz w:val="28"/>
          <w:szCs w:val="28"/>
          <w:lang w:val="da-DK"/>
        </w:rPr>
        <w:lastRenderedPageBreak/>
        <w:t>phục vụ dự án thành phần được phân cấp, qua khảo sát sơ bộ có 08 mỏ cát trong các khu của Quy hoạch tỉnh có thể sử dụng cho dự án cao tốc.</w:t>
      </w:r>
    </w:p>
    <w:p w14:paraId="06DBDB6E" w14:textId="77777777" w:rsidR="00BA0D0E" w:rsidRPr="00312166" w:rsidRDefault="00BA0D0E" w:rsidP="00BA0D0E">
      <w:pPr>
        <w:spacing w:before="60" w:after="60"/>
        <w:ind w:firstLine="720"/>
        <w:jc w:val="both"/>
        <w:rPr>
          <w:bCs/>
          <w:sz w:val="28"/>
          <w:szCs w:val="28"/>
        </w:rPr>
      </w:pPr>
      <w:r w:rsidRPr="00312166">
        <w:rPr>
          <w:iCs/>
          <w:sz w:val="28"/>
          <w:szCs w:val="28"/>
          <w:lang w:val="da-DK"/>
        </w:rPr>
        <w:t xml:space="preserve">Sau khi </w:t>
      </w:r>
      <w:r w:rsidRPr="00312166">
        <w:rPr>
          <w:iCs/>
          <w:sz w:val="28"/>
          <w:szCs w:val="28"/>
          <w:lang w:val="vi-VN"/>
        </w:rPr>
        <w:t>T</w:t>
      </w:r>
      <w:r w:rsidRPr="00312166">
        <w:rPr>
          <w:iCs/>
          <w:sz w:val="28"/>
          <w:szCs w:val="28"/>
          <w:lang w:val="da-DK"/>
        </w:rPr>
        <w:t xml:space="preserve">ỉnh lựa chọn được nhà thầu thực hiện dự án, </w:t>
      </w:r>
      <w:r w:rsidRPr="00312166">
        <w:rPr>
          <w:iCs/>
          <w:sz w:val="28"/>
          <w:szCs w:val="28"/>
          <w:lang w:val="vi-VN"/>
        </w:rPr>
        <w:t>T</w:t>
      </w:r>
      <w:r w:rsidRPr="00312166">
        <w:rPr>
          <w:iCs/>
          <w:sz w:val="28"/>
          <w:szCs w:val="28"/>
          <w:lang w:val="da-DK"/>
        </w:rPr>
        <w:t xml:space="preserve">ỉnh đã bàn giao 06 mỏ cát cho nhà thầu thi công để thực hiện đăng ký khai thác theo cơ chế đặc thù và gia hạn 02 mỏ cát cho doanh nghiệp để </w:t>
      </w:r>
      <w:r w:rsidRPr="00312166">
        <w:rPr>
          <w:sz w:val="28"/>
          <w:szCs w:val="28"/>
        </w:rPr>
        <w:t xml:space="preserve">phục vụ </w:t>
      </w:r>
      <w:r w:rsidRPr="00312166">
        <w:rPr>
          <w:bCs/>
          <w:sz w:val="28"/>
          <w:szCs w:val="28"/>
        </w:rPr>
        <w:t xml:space="preserve">Dự án thành phần 4. Qua đó, nhà thầu khảo sát đánh giá lại chỉ có 06 mỏ cát có thể phục vụ dự án </w:t>
      </w:r>
      <w:r w:rsidRPr="00312166">
        <w:rPr>
          <w:bCs/>
          <w:i/>
          <w:sz w:val="28"/>
          <w:szCs w:val="28"/>
        </w:rPr>
        <w:t xml:space="preserve">(bao gồm 02 mỏ cấp phép cho doanh nghiệp) </w:t>
      </w:r>
      <w:r w:rsidRPr="00312166">
        <w:rPr>
          <w:bCs/>
          <w:sz w:val="28"/>
          <w:szCs w:val="28"/>
        </w:rPr>
        <w:t>với trữ lượng khoảng 8,28 triệu m</w:t>
      </w:r>
      <w:r w:rsidRPr="00312166">
        <w:rPr>
          <w:bCs/>
          <w:sz w:val="28"/>
          <w:szCs w:val="28"/>
          <w:vertAlign w:val="superscript"/>
        </w:rPr>
        <w:t>3</w:t>
      </w:r>
      <w:r w:rsidRPr="00312166">
        <w:rPr>
          <w:bCs/>
          <w:sz w:val="28"/>
          <w:szCs w:val="28"/>
        </w:rPr>
        <w:t>.</w:t>
      </w:r>
    </w:p>
    <w:p w14:paraId="3B7DC076" w14:textId="77777777" w:rsidR="00BA0D0E" w:rsidRPr="00312166" w:rsidRDefault="00BA0D0E" w:rsidP="00BA0D0E">
      <w:pPr>
        <w:spacing w:before="60" w:after="60"/>
        <w:ind w:firstLine="720"/>
        <w:jc w:val="both"/>
        <w:rPr>
          <w:b/>
          <w:bCs/>
          <w:sz w:val="28"/>
          <w:szCs w:val="28"/>
          <w:lang w:val="en-US"/>
        </w:rPr>
      </w:pPr>
      <w:r w:rsidRPr="00312166">
        <w:rPr>
          <w:b/>
          <w:bCs/>
          <w:sz w:val="28"/>
          <w:szCs w:val="28"/>
          <w:lang w:val="en-US"/>
        </w:rPr>
        <w:t>b) Về nhu cầu cát và tình hình khai thác cát phục vụ dự án</w:t>
      </w:r>
    </w:p>
    <w:p w14:paraId="624D3CDE" w14:textId="77777777" w:rsidR="00BA0D0E" w:rsidRPr="00312166" w:rsidRDefault="00BA0D0E" w:rsidP="00BA0D0E">
      <w:pPr>
        <w:spacing w:before="60" w:after="60"/>
        <w:ind w:firstLine="720"/>
        <w:jc w:val="both"/>
        <w:rPr>
          <w:bCs/>
          <w:sz w:val="28"/>
          <w:szCs w:val="28"/>
          <w:lang w:val="vi-VN"/>
        </w:rPr>
      </w:pPr>
      <w:r w:rsidRPr="00312166">
        <w:rPr>
          <w:bCs/>
          <w:sz w:val="28"/>
          <w:szCs w:val="28"/>
        </w:rPr>
        <w:t xml:space="preserve">Về nhu cầu cát phục vụ Dự án thành phần 4: Khoảng 6,6 triệu </w:t>
      </w:r>
      <w:r w:rsidRPr="00312166">
        <w:rPr>
          <w:bCs/>
          <w:sz w:val="28"/>
          <w:szCs w:val="28"/>
          <w:lang w:val="vi-VN"/>
        </w:rPr>
        <w:t>m</w:t>
      </w:r>
      <w:r w:rsidRPr="00312166">
        <w:rPr>
          <w:bCs/>
          <w:sz w:val="28"/>
          <w:szCs w:val="28"/>
          <w:vertAlign w:val="superscript"/>
          <w:lang w:val="vi-VN"/>
        </w:rPr>
        <w:t>3</w:t>
      </w:r>
      <w:r w:rsidRPr="00312166">
        <w:rPr>
          <w:bCs/>
          <w:sz w:val="28"/>
          <w:szCs w:val="28"/>
          <w:lang w:val="vi-VN"/>
        </w:rPr>
        <w:t>.</w:t>
      </w:r>
    </w:p>
    <w:p w14:paraId="4824EDDC" w14:textId="77777777" w:rsidR="00BA0D0E" w:rsidRPr="00312166" w:rsidRDefault="00BA0D0E" w:rsidP="00BA0D0E">
      <w:pPr>
        <w:spacing w:before="60" w:after="60"/>
        <w:ind w:firstLine="720"/>
        <w:jc w:val="both"/>
        <w:rPr>
          <w:bCs/>
          <w:sz w:val="28"/>
          <w:szCs w:val="28"/>
        </w:rPr>
      </w:pPr>
      <w:r w:rsidRPr="00312166">
        <w:rPr>
          <w:sz w:val="28"/>
          <w:szCs w:val="28"/>
        </w:rPr>
        <w:t xml:space="preserve">Về tình hình khai thác cát sông: Ủy ban nhân dân tỉnh Sóc Trăng đã cấp 04 Bản xác nhận </w:t>
      </w:r>
      <w:r w:rsidRPr="00312166">
        <w:rPr>
          <w:i/>
          <w:sz w:val="28"/>
          <w:szCs w:val="28"/>
        </w:rPr>
        <w:t>(mỏ cát MS 03, MS 12,  MS 05 và MS 06),</w:t>
      </w:r>
      <w:r w:rsidRPr="00312166">
        <w:rPr>
          <w:sz w:val="28"/>
          <w:szCs w:val="28"/>
        </w:rPr>
        <w:t xml:space="preserve"> gia hạn 02 giấy phép khai thác khoáng sản </w:t>
      </w:r>
      <w:r w:rsidRPr="00312166">
        <w:rPr>
          <w:i/>
          <w:sz w:val="28"/>
          <w:szCs w:val="28"/>
        </w:rPr>
        <w:t>(mỏ cát MS 01, MS 04),</w:t>
      </w:r>
      <w:r w:rsidRPr="00312166">
        <w:rPr>
          <w:sz w:val="28"/>
          <w:szCs w:val="28"/>
        </w:rPr>
        <w:t xml:space="preserve"> với tổng trữ lượng 8,28 triệu m</w:t>
      </w:r>
      <w:r w:rsidRPr="00312166">
        <w:rPr>
          <w:sz w:val="28"/>
          <w:szCs w:val="28"/>
          <w:vertAlign w:val="superscript"/>
        </w:rPr>
        <w:t>3</w:t>
      </w:r>
      <w:r w:rsidRPr="00312166">
        <w:rPr>
          <w:sz w:val="28"/>
          <w:szCs w:val="28"/>
        </w:rPr>
        <w:t>. Mặc dù trữ lượng đến 8,28 triệu m</w:t>
      </w:r>
      <w:r w:rsidRPr="00312166">
        <w:rPr>
          <w:sz w:val="28"/>
          <w:szCs w:val="28"/>
          <w:vertAlign w:val="superscript"/>
        </w:rPr>
        <w:t>3</w:t>
      </w:r>
      <w:r w:rsidRPr="00312166">
        <w:rPr>
          <w:sz w:val="28"/>
          <w:szCs w:val="28"/>
        </w:rPr>
        <w:t xml:space="preserve">, </w:t>
      </w:r>
      <w:r w:rsidRPr="00312166">
        <w:rPr>
          <w:sz w:val="28"/>
          <w:szCs w:val="28"/>
          <w:lang w:val="en-US"/>
        </w:rPr>
        <w:t>nhưng</w:t>
      </w:r>
      <w:r w:rsidRPr="00312166">
        <w:rPr>
          <w:sz w:val="28"/>
          <w:szCs w:val="28"/>
        </w:rPr>
        <w:t xml:space="preserve"> việc khai thác gặp nhiều khó khăn do </w:t>
      </w:r>
      <w:r w:rsidRPr="00312166">
        <w:rPr>
          <w:sz w:val="28"/>
          <w:szCs w:val="28"/>
          <w:lang w:val="en-US"/>
        </w:rPr>
        <w:t xml:space="preserve">cát </w:t>
      </w:r>
      <w:r w:rsidRPr="00312166">
        <w:rPr>
          <w:sz w:val="28"/>
          <w:szCs w:val="28"/>
        </w:rPr>
        <w:t>lẫn nhiều bùn, đất nên đến hết ngày 25/5/2025, chỉ khai thác cung ứng cho Dự án thành phần 4 được khoảng 1,5 triệu m</w:t>
      </w:r>
      <w:r w:rsidRPr="00312166">
        <w:rPr>
          <w:sz w:val="28"/>
          <w:szCs w:val="28"/>
          <w:vertAlign w:val="superscript"/>
        </w:rPr>
        <w:t>3</w:t>
      </w:r>
      <w:r w:rsidRPr="00312166">
        <w:rPr>
          <w:sz w:val="28"/>
          <w:szCs w:val="28"/>
        </w:rPr>
        <w:t xml:space="preserve"> và dự kiến đến ngày 30/8/2025 tổng khối lượng khai thác đối với 06 mỏ được khoảng 03 triệu m</w:t>
      </w:r>
      <w:r w:rsidRPr="00312166">
        <w:rPr>
          <w:sz w:val="28"/>
          <w:szCs w:val="28"/>
          <w:vertAlign w:val="superscript"/>
        </w:rPr>
        <w:t>3</w:t>
      </w:r>
      <w:r w:rsidRPr="00312166">
        <w:rPr>
          <w:sz w:val="28"/>
          <w:szCs w:val="28"/>
        </w:rPr>
        <w:t xml:space="preserve">, vẫn </w:t>
      </w:r>
      <w:r w:rsidRPr="00312166">
        <w:rPr>
          <w:b/>
          <w:sz w:val="28"/>
          <w:szCs w:val="28"/>
        </w:rPr>
        <w:t>còn thiếu 3,6 triệu m</w:t>
      </w:r>
      <w:r w:rsidRPr="00312166">
        <w:rPr>
          <w:b/>
          <w:sz w:val="28"/>
          <w:szCs w:val="28"/>
          <w:vertAlign w:val="superscript"/>
        </w:rPr>
        <w:t>3</w:t>
      </w:r>
      <w:r w:rsidRPr="00312166">
        <w:rPr>
          <w:sz w:val="28"/>
          <w:szCs w:val="28"/>
        </w:rPr>
        <w:t xml:space="preserve"> so với nhu cầu của </w:t>
      </w:r>
      <w:r w:rsidRPr="00312166">
        <w:rPr>
          <w:bCs/>
          <w:sz w:val="28"/>
          <w:szCs w:val="28"/>
        </w:rPr>
        <w:t>Dự án thành phần 4.</w:t>
      </w:r>
    </w:p>
    <w:p w14:paraId="4BC5E943" w14:textId="77777777" w:rsidR="00BA0D0E" w:rsidRPr="00312166" w:rsidRDefault="00BA0D0E" w:rsidP="00BA0D0E">
      <w:pPr>
        <w:spacing w:before="60" w:after="60"/>
        <w:ind w:firstLine="720"/>
        <w:jc w:val="both"/>
        <w:rPr>
          <w:b/>
          <w:bCs/>
          <w:sz w:val="28"/>
          <w:szCs w:val="28"/>
        </w:rPr>
      </w:pPr>
      <w:r w:rsidRPr="00312166">
        <w:rPr>
          <w:b/>
          <w:bCs/>
          <w:sz w:val="28"/>
          <w:szCs w:val="28"/>
          <w:lang w:val="en-US"/>
        </w:rPr>
        <w:t>c) Khó khăn</w:t>
      </w:r>
    </w:p>
    <w:p w14:paraId="02928F1A" w14:textId="77777777" w:rsidR="00BA0D0E" w:rsidRPr="00312166" w:rsidRDefault="00BA0D0E" w:rsidP="00BA0D0E">
      <w:pPr>
        <w:spacing w:before="60" w:after="60"/>
        <w:ind w:firstLine="720"/>
        <w:jc w:val="both"/>
        <w:rPr>
          <w:sz w:val="28"/>
          <w:szCs w:val="28"/>
          <w:lang w:val="da-DK"/>
        </w:rPr>
      </w:pPr>
      <w:r w:rsidRPr="00312166">
        <w:rPr>
          <w:sz w:val="28"/>
          <w:szCs w:val="28"/>
        </w:rPr>
        <w:t>Tỉnh</w:t>
      </w:r>
      <w:r w:rsidRPr="00312166">
        <w:rPr>
          <w:sz w:val="28"/>
          <w:szCs w:val="28"/>
          <w:lang w:val="da-DK"/>
        </w:rPr>
        <w:t xml:space="preserve"> Sóc Trăng nằm ở cuối nguồn sông Hậu, các mỏ cát san lấp của tỉnh lẫn nhiều bùn, đất dẫn đến khai thác khó khăn và mất nhiều thời gian. </w:t>
      </w:r>
    </w:p>
    <w:p w14:paraId="4B88912A" w14:textId="77777777" w:rsidR="00BA0D0E" w:rsidRPr="00312166" w:rsidRDefault="00BA0D0E" w:rsidP="00BA0D0E">
      <w:pPr>
        <w:spacing w:before="60" w:after="60"/>
        <w:ind w:firstLine="720"/>
        <w:jc w:val="both"/>
        <w:rPr>
          <w:sz w:val="28"/>
          <w:szCs w:val="28"/>
          <w:lang w:val="da-DK"/>
        </w:rPr>
      </w:pPr>
      <w:r w:rsidRPr="00312166">
        <w:rPr>
          <w:sz w:val="28"/>
          <w:szCs w:val="28"/>
          <w:lang w:val="da-DK"/>
        </w:rPr>
        <w:t xml:space="preserve">Mặc dù trữ lượng cát theo quy hoạch là khá nhiều, nhưng diện tích quy hoạch trải dài trên sông Hậu </w:t>
      </w:r>
      <w:r w:rsidRPr="00312166">
        <w:rPr>
          <w:i/>
          <w:sz w:val="28"/>
          <w:szCs w:val="28"/>
          <w:lang w:val="da-DK"/>
        </w:rPr>
        <w:t>(lớp cát trung bình từ 01</w:t>
      </w:r>
      <w:r w:rsidRPr="00312166">
        <w:rPr>
          <w:i/>
          <w:sz w:val="28"/>
          <w:szCs w:val="28"/>
          <w:lang w:val="vi-VN"/>
        </w:rPr>
        <w:t xml:space="preserve"> </w:t>
      </w:r>
      <w:r w:rsidRPr="00312166">
        <w:rPr>
          <w:i/>
          <w:sz w:val="28"/>
          <w:szCs w:val="28"/>
          <w:lang w:val="da-DK"/>
        </w:rPr>
        <w:t>-</w:t>
      </w:r>
      <w:r w:rsidRPr="00312166">
        <w:rPr>
          <w:i/>
          <w:sz w:val="28"/>
          <w:szCs w:val="28"/>
          <w:lang w:val="vi-VN"/>
        </w:rPr>
        <w:t xml:space="preserve"> </w:t>
      </w:r>
      <w:r w:rsidRPr="00312166">
        <w:rPr>
          <w:i/>
          <w:sz w:val="28"/>
          <w:szCs w:val="28"/>
          <w:lang w:val="da-DK"/>
        </w:rPr>
        <w:t>02m)</w:t>
      </w:r>
      <w:r w:rsidRPr="00312166">
        <w:rPr>
          <w:sz w:val="28"/>
          <w:szCs w:val="28"/>
          <w:lang w:val="da-DK"/>
        </w:rPr>
        <w:t xml:space="preserve">, bên cạnh đó cát có thành phần hạt rất mịn, lẫn nhiều bùn, đất nên việc khai thác phải tuyển rửa qua nhiều lần mới phục vụ được cho </w:t>
      </w:r>
      <w:r w:rsidRPr="00312166">
        <w:rPr>
          <w:sz w:val="28"/>
          <w:szCs w:val="28"/>
          <w:lang w:val="vi-VN"/>
        </w:rPr>
        <w:t>D</w:t>
      </w:r>
      <w:r w:rsidRPr="00312166">
        <w:rPr>
          <w:sz w:val="28"/>
          <w:szCs w:val="28"/>
          <w:lang w:val="da-DK"/>
        </w:rPr>
        <w:t xml:space="preserve">ự án. </w:t>
      </w:r>
    </w:p>
    <w:p w14:paraId="5135E55B" w14:textId="77777777" w:rsidR="00BA0D0E" w:rsidRPr="00312166" w:rsidRDefault="00BA0D0E" w:rsidP="00BA0D0E">
      <w:pPr>
        <w:spacing w:before="60" w:after="60"/>
        <w:ind w:firstLine="720"/>
        <w:jc w:val="both"/>
        <w:rPr>
          <w:sz w:val="28"/>
          <w:szCs w:val="28"/>
          <w:lang w:val="da-DK"/>
        </w:rPr>
      </w:pPr>
      <w:r w:rsidRPr="00312166">
        <w:rPr>
          <w:sz w:val="28"/>
          <w:szCs w:val="28"/>
          <w:lang w:val="da-DK"/>
        </w:rPr>
        <w:t xml:space="preserve">Tình hình sạt lở bờ sông trên địa bàn tỉnh trong thời gian qua diễn biến phức tạp, do nhu cầu khối lượng </w:t>
      </w:r>
      <w:r w:rsidRPr="00312166">
        <w:rPr>
          <w:sz w:val="28"/>
          <w:szCs w:val="28"/>
          <w:lang w:val="vi-VN"/>
        </w:rPr>
        <w:t xml:space="preserve">cát </w:t>
      </w:r>
      <w:r w:rsidRPr="00312166">
        <w:rPr>
          <w:sz w:val="28"/>
          <w:szCs w:val="28"/>
          <w:lang w:val="da-DK"/>
        </w:rPr>
        <w:t>của dự án là rất lớn và cần tiến độ gấp nếu tập trung khai thác với khối lượng lớn sẽ không đảm bảo về môi trường.</w:t>
      </w:r>
    </w:p>
    <w:p w14:paraId="1BACB086" w14:textId="77777777" w:rsidR="00BA0D0E" w:rsidRPr="00312166" w:rsidRDefault="00BA0D0E" w:rsidP="00BA0D0E">
      <w:pPr>
        <w:spacing w:before="60" w:after="60"/>
        <w:ind w:firstLine="720"/>
        <w:jc w:val="both"/>
        <w:rPr>
          <w:sz w:val="28"/>
          <w:szCs w:val="28"/>
          <w:lang w:val="da-DK"/>
        </w:rPr>
      </w:pPr>
      <w:r w:rsidRPr="00312166">
        <w:rPr>
          <w:sz w:val="28"/>
          <w:szCs w:val="28"/>
          <w:lang w:val="da-DK"/>
        </w:rPr>
        <w:t>Hiện nay việc sử dụng cát biển cho dự án mới chỉ thực hiện thí điểm nên cũng còn gặp nhiều khó khăn.</w:t>
      </w:r>
    </w:p>
    <w:p w14:paraId="4AFCBDB3" w14:textId="57C60E42" w:rsidR="00BA0D0E" w:rsidRPr="00312166" w:rsidRDefault="00BA0D0E" w:rsidP="00BA0D0E">
      <w:pPr>
        <w:spacing w:before="60" w:after="60"/>
        <w:ind w:firstLine="720"/>
        <w:jc w:val="both"/>
        <w:rPr>
          <w:b/>
          <w:sz w:val="28"/>
          <w:szCs w:val="28"/>
          <w:lang w:val="da-DK"/>
        </w:rPr>
      </w:pPr>
      <w:r w:rsidRPr="00312166">
        <w:rPr>
          <w:b/>
          <w:sz w:val="28"/>
          <w:szCs w:val="28"/>
          <w:lang w:val="da-DK"/>
        </w:rPr>
        <w:t xml:space="preserve">d) Đề </w:t>
      </w:r>
      <w:r w:rsidRPr="00312166">
        <w:rPr>
          <w:b/>
          <w:sz w:val="28"/>
          <w:szCs w:val="28"/>
          <w:lang w:val="vi-VN"/>
        </w:rPr>
        <w:t>xuất,</w:t>
      </w:r>
      <w:r w:rsidRPr="00312166">
        <w:rPr>
          <w:b/>
          <w:sz w:val="28"/>
          <w:szCs w:val="28"/>
          <w:lang w:val="da-DK"/>
        </w:rPr>
        <w:t xml:space="preserve"> kiến nghị</w:t>
      </w:r>
    </w:p>
    <w:p w14:paraId="5D065EA2" w14:textId="4B614AC0" w:rsidR="00BA0D0E" w:rsidRPr="00312166" w:rsidRDefault="00BA0D0E" w:rsidP="00BA0D0E">
      <w:pPr>
        <w:spacing w:before="60" w:after="60"/>
        <w:ind w:firstLine="720"/>
        <w:jc w:val="both"/>
        <w:rPr>
          <w:i/>
          <w:iCs/>
          <w:sz w:val="32"/>
          <w:szCs w:val="32"/>
          <w:lang w:val="vi-VN"/>
        </w:rPr>
      </w:pPr>
      <w:r w:rsidRPr="00312166">
        <w:rPr>
          <w:iCs/>
          <w:sz w:val="28"/>
          <w:szCs w:val="28"/>
        </w:rPr>
        <w:t xml:space="preserve">Từ </w:t>
      </w:r>
      <w:r w:rsidRPr="00312166">
        <w:rPr>
          <w:sz w:val="28"/>
          <w:szCs w:val="28"/>
          <w:lang w:val="da-DK"/>
        </w:rPr>
        <w:t>những</w:t>
      </w:r>
      <w:r w:rsidRPr="00312166">
        <w:rPr>
          <w:iCs/>
          <w:sz w:val="28"/>
          <w:szCs w:val="28"/>
        </w:rPr>
        <w:t xml:space="preserve"> khó khăn nêu trên, </w:t>
      </w:r>
      <w:r w:rsidRPr="00312166">
        <w:rPr>
          <w:sz w:val="28"/>
          <w:szCs w:val="28"/>
        </w:rPr>
        <w:t>nhu cầu cát cho các dự án đường bộ cao tốc là rất lớn,</w:t>
      </w:r>
      <w:r w:rsidRPr="00312166">
        <w:rPr>
          <w:sz w:val="28"/>
          <w:szCs w:val="28"/>
          <w:lang w:val="en-US"/>
        </w:rPr>
        <w:t xml:space="preserve"> </w:t>
      </w:r>
      <w:r w:rsidRPr="00312166">
        <w:rPr>
          <w:sz w:val="28"/>
          <w:szCs w:val="28"/>
        </w:rPr>
        <w:t>các mỏ cát sông đã được quy hoạch không còn đáp ứng yêu cầu về chất lượng và trữ lượng</w:t>
      </w:r>
      <w:r w:rsidRPr="00312166">
        <w:rPr>
          <w:sz w:val="28"/>
          <w:szCs w:val="28"/>
          <w:lang w:val="en-US"/>
        </w:rPr>
        <w:t xml:space="preserve"> </w:t>
      </w:r>
      <w:r w:rsidRPr="00312166">
        <w:rPr>
          <w:sz w:val="28"/>
          <w:szCs w:val="28"/>
        </w:rPr>
        <w:t xml:space="preserve">để đảm bảo tiến độ thực hiện các dự án trọng điểm. Việc bổ sung </w:t>
      </w:r>
      <w:r w:rsidRPr="00312166">
        <w:rPr>
          <w:sz w:val="28"/>
          <w:szCs w:val="28"/>
          <w:lang w:val="en-US"/>
        </w:rPr>
        <w:t xml:space="preserve">vào </w:t>
      </w:r>
      <w:r w:rsidRPr="00312166">
        <w:rPr>
          <w:sz w:val="28"/>
          <w:szCs w:val="28"/>
          <w:lang w:val="vi-VN"/>
        </w:rPr>
        <w:t>Q</w:t>
      </w:r>
      <w:r w:rsidRPr="00312166">
        <w:rPr>
          <w:sz w:val="28"/>
          <w:szCs w:val="28"/>
          <w:lang w:val="en-US"/>
        </w:rPr>
        <w:t xml:space="preserve">uy hoạch tỉnh để </w:t>
      </w:r>
      <w:r w:rsidRPr="00312166">
        <w:rPr>
          <w:sz w:val="28"/>
          <w:szCs w:val="28"/>
        </w:rPr>
        <w:t>nghiên cứu</w:t>
      </w:r>
      <w:r w:rsidRPr="00312166">
        <w:rPr>
          <w:sz w:val="28"/>
          <w:szCs w:val="28"/>
          <w:lang w:val="en-US"/>
        </w:rPr>
        <w:t>, khai thác</w:t>
      </w:r>
      <w:r w:rsidRPr="00312166">
        <w:rPr>
          <w:sz w:val="28"/>
          <w:szCs w:val="28"/>
        </w:rPr>
        <w:t xml:space="preserve"> các mỏ cát mới là cần thiết</w:t>
      </w:r>
      <w:r w:rsidRPr="00312166">
        <w:rPr>
          <w:sz w:val="28"/>
          <w:szCs w:val="28"/>
          <w:lang w:val="en-US"/>
        </w:rPr>
        <w:t xml:space="preserve">. Do đó, </w:t>
      </w:r>
      <w:r w:rsidR="00983E60">
        <w:rPr>
          <w:iCs/>
          <w:sz w:val="28"/>
          <w:szCs w:val="28"/>
          <w:lang w:val="en-US"/>
        </w:rPr>
        <w:t>cần thiết</w:t>
      </w:r>
      <w:r w:rsidR="00D0714E">
        <w:rPr>
          <w:iCs/>
          <w:sz w:val="28"/>
          <w:szCs w:val="28"/>
          <w:lang w:val="en-US"/>
        </w:rPr>
        <w:t xml:space="preserve"> </w:t>
      </w:r>
      <w:r w:rsidRPr="00312166">
        <w:rPr>
          <w:iCs/>
          <w:sz w:val="28"/>
          <w:szCs w:val="28"/>
        </w:rPr>
        <w:t xml:space="preserve">điều chỉnh bổ sung các mỏ cát vào </w:t>
      </w:r>
      <w:r w:rsidRPr="00312166">
        <w:rPr>
          <w:sz w:val="28"/>
          <w:szCs w:val="28"/>
          <w:lang w:val="nl-NL"/>
        </w:rPr>
        <w:t xml:space="preserve">Phương án bảo vệ, khai thác, sử dụng tài nguyên trên địa bàn tỉnh nhằm bổ sung nguồn cát phục vụ </w:t>
      </w:r>
      <w:r w:rsidRPr="00312166">
        <w:rPr>
          <w:bCs/>
          <w:sz w:val="28"/>
          <w:szCs w:val="28"/>
        </w:rPr>
        <w:t xml:space="preserve">Dự án thành phần </w:t>
      </w:r>
      <w:r w:rsidRPr="00312166">
        <w:rPr>
          <w:bCs/>
          <w:sz w:val="28"/>
          <w:szCs w:val="28"/>
          <w:lang w:val="vi-VN"/>
        </w:rPr>
        <w:t>4.</w:t>
      </w:r>
    </w:p>
    <w:p w14:paraId="26762E5B" w14:textId="56F4A6F4" w:rsidR="00BA0D0E" w:rsidRPr="00312166" w:rsidRDefault="00983E60" w:rsidP="00BA0D0E">
      <w:pPr>
        <w:spacing w:before="60" w:after="60"/>
        <w:ind w:firstLine="562"/>
        <w:jc w:val="both"/>
        <w:rPr>
          <w:b/>
          <w:spacing w:val="-4"/>
          <w:sz w:val="28"/>
          <w:szCs w:val="28"/>
          <w:lang w:val="en-US"/>
        </w:rPr>
      </w:pPr>
      <w:r>
        <w:rPr>
          <w:b/>
          <w:spacing w:val="-4"/>
          <w:sz w:val="28"/>
          <w:szCs w:val="28"/>
          <w:lang w:val="en-US"/>
        </w:rPr>
        <w:t>2</w:t>
      </w:r>
      <w:r w:rsidR="00BA0D0E" w:rsidRPr="00312166">
        <w:rPr>
          <w:b/>
          <w:spacing w:val="-4"/>
          <w:sz w:val="28"/>
          <w:szCs w:val="28"/>
          <w:lang w:val="en-US"/>
        </w:rPr>
        <w:t xml:space="preserve">. Cơ sở pháp lý đề xuất thực hiện điều chỉnh </w:t>
      </w:r>
      <w:r w:rsidR="00BA0D0E" w:rsidRPr="00312166">
        <w:rPr>
          <w:b/>
          <w:spacing w:val="-4"/>
          <w:sz w:val="28"/>
          <w:szCs w:val="28"/>
          <w:lang w:val="vi-VN"/>
        </w:rPr>
        <w:t xml:space="preserve">Quy hoạch tỉnh Sóc Trăng </w:t>
      </w:r>
      <w:r w:rsidR="00BA0D0E" w:rsidRPr="00312166">
        <w:rPr>
          <w:b/>
          <w:spacing w:val="-4"/>
          <w:sz w:val="28"/>
          <w:szCs w:val="28"/>
          <w:lang w:val="en-US"/>
        </w:rPr>
        <w:t>theo trình tự, thủ tục rút gọn</w:t>
      </w:r>
    </w:p>
    <w:p w14:paraId="1EDD1740" w14:textId="77777777" w:rsidR="00BA0D0E" w:rsidRPr="00312166" w:rsidRDefault="00BA0D0E" w:rsidP="00BA0D0E">
      <w:pPr>
        <w:spacing w:before="60" w:after="60"/>
        <w:ind w:firstLine="562"/>
        <w:jc w:val="both"/>
        <w:rPr>
          <w:sz w:val="28"/>
          <w:szCs w:val="28"/>
          <w:lang w:val="vi-VN"/>
        </w:rPr>
      </w:pPr>
      <w:r w:rsidRPr="00312166">
        <w:rPr>
          <w:sz w:val="28"/>
          <w:szCs w:val="28"/>
          <w:lang w:val="en-US"/>
        </w:rPr>
        <w:t xml:space="preserve">- Quốc hội ban hành Nghị quyết số 60/2022/QH15 ngày </w:t>
      </w:r>
      <w:r w:rsidRPr="00312166">
        <w:rPr>
          <w:sz w:val="28"/>
          <w:szCs w:val="28"/>
          <w:lang w:val="vi-VN"/>
        </w:rPr>
        <w:t>16/6/</w:t>
      </w:r>
      <w:r w:rsidRPr="00312166">
        <w:rPr>
          <w:sz w:val="28"/>
          <w:szCs w:val="28"/>
          <w:lang w:val="en-US"/>
        </w:rPr>
        <w:t>2022 về chủ trương đầu tư Dự án đầu tư xây dựng đường bộ cao tốc Châu Đốc - Cần Thơ - Sóc Trăng giai đoạn 1</w:t>
      </w:r>
      <w:r w:rsidRPr="00312166">
        <w:rPr>
          <w:i/>
          <w:sz w:val="28"/>
          <w:szCs w:val="28"/>
          <w:lang w:val="vi-VN"/>
        </w:rPr>
        <w:t xml:space="preserve"> (là dự án quan trọng quốc gia)</w:t>
      </w:r>
      <w:r w:rsidRPr="00312166">
        <w:rPr>
          <w:sz w:val="28"/>
          <w:szCs w:val="28"/>
          <w:lang w:val="vi-VN"/>
        </w:rPr>
        <w:t>,</w:t>
      </w:r>
      <w:r w:rsidRPr="00312166">
        <w:rPr>
          <w:i/>
          <w:sz w:val="28"/>
          <w:szCs w:val="28"/>
          <w:lang w:val="vi-VN"/>
        </w:rPr>
        <w:t xml:space="preserve"> </w:t>
      </w:r>
      <w:r w:rsidRPr="00312166">
        <w:rPr>
          <w:sz w:val="28"/>
          <w:szCs w:val="28"/>
          <w:lang w:val="vi-VN"/>
        </w:rPr>
        <w:t xml:space="preserve">trong đó có </w:t>
      </w:r>
      <w:r w:rsidRPr="00312166">
        <w:rPr>
          <w:iCs/>
          <w:sz w:val="28"/>
          <w:szCs w:val="28"/>
          <w:lang w:val="da-DK"/>
        </w:rPr>
        <w:t>Dự án thành phần 4 trên địa bàn tỉnh Sóc Trăng</w:t>
      </w:r>
      <w:r w:rsidRPr="00312166">
        <w:rPr>
          <w:iCs/>
          <w:sz w:val="28"/>
          <w:szCs w:val="28"/>
          <w:lang w:val="vi-VN"/>
        </w:rPr>
        <w:t>.</w:t>
      </w:r>
    </w:p>
    <w:p w14:paraId="22D1C2F3" w14:textId="77777777" w:rsidR="00BA0D0E" w:rsidRPr="00312166" w:rsidRDefault="00BA0D0E" w:rsidP="00BA0D0E">
      <w:pPr>
        <w:spacing w:before="60" w:after="60"/>
        <w:ind w:firstLine="562"/>
        <w:jc w:val="both"/>
        <w:rPr>
          <w:sz w:val="28"/>
          <w:szCs w:val="28"/>
          <w:lang w:val="vi-VN"/>
        </w:rPr>
      </w:pPr>
      <w:r w:rsidRPr="00312166">
        <w:rPr>
          <w:sz w:val="28"/>
          <w:szCs w:val="28"/>
          <w:lang w:val="en-US"/>
        </w:rPr>
        <w:lastRenderedPageBreak/>
        <w:t>- Dự án đầu tư xây dựng đường bộ cao tốc Châu Đốc - Cần Thơ - Sóc Trăng giai đoạn 1</w:t>
      </w:r>
      <w:r w:rsidRPr="00312166">
        <w:rPr>
          <w:sz w:val="28"/>
          <w:szCs w:val="28"/>
          <w:lang w:val="vi-VN"/>
        </w:rPr>
        <w:t xml:space="preserve"> thuộc Danh mục dự án đường cao tốc, đường quốc lộ được áp dụng chính sách khai thác khoáng sản làm vật liệu xây dựng thông thường tại Phụ lục IV </w:t>
      </w:r>
      <w:r w:rsidRPr="00312166">
        <w:rPr>
          <w:sz w:val="28"/>
          <w:szCs w:val="28"/>
          <w:lang w:val="en-US"/>
        </w:rPr>
        <w:t xml:space="preserve">Nghị quyết số 106/2023/QH15 ngày </w:t>
      </w:r>
      <w:r w:rsidRPr="00312166">
        <w:rPr>
          <w:sz w:val="28"/>
          <w:szCs w:val="28"/>
          <w:lang w:val="vi-VN"/>
        </w:rPr>
        <w:t>28/11/</w:t>
      </w:r>
      <w:r w:rsidRPr="00312166">
        <w:rPr>
          <w:sz w:val="28"/>
          <w:szCs w:val="28"/>
          <w:lang w:val="en-US"/>
        </w:rPr>
        <w:t xml:space="preserve">2023 của Quốc hội về thí điểm một số chính sách đặc thù về đầu tư xây dựng công trình đường </w:t>
      </w:r>
      <w:r w:rsidRPr="00312166">
        <w:rPr>
          <w:sz w:val="28"/>
          <w:szCs w:val="28"/>
          <w:lang w:val="vi-VN"/>
        </w:rPr>
        <w:t xml:space="preserve">bộ. </w:t>
      </w:r>
    </w:p>
    <w:p w14:paraId="6430AFCE" w14:textId="77777777" w:rsidR="00BA0D0E" w:rsidRPr="00312166" w:rsidRDefault="00BA0D0E" w:rsidP="00BA0D0E">
      <w:pPr>
        <w:spacing w:before="60" w:after="60"/>
        <w:ind w:firstLine="562"/>
        <w:jc w:val="both"/>
        <w:rPr>
          <w:i/>
          <w:sz w:val="28"/>
          <w:szCs w:val="28"/>
          <w:lang w:val="vi-VN"/>
        </w:rPr>
      </w:pPr>
      <w:r w:rsidRPr="00312166">
        <w:rPr>
          <w:sz w:val="28"/>
          <w:szCs w:val="28"/>
          <w:lang w:val="en-US"/>
        </w:rPr>
        <w:t xml:space="preserve">- </w:t>
      </w:r>
      <w:r w:rsidRPr="00312166">
        <w:rPr>
          <w:sz w:val="28"/>
          <w:szCs w:val="28"/>
          <w:lang w:val="vi-VN"/>
        </w:rPr>
        <w:t xml:space="preserve">Dự án đường bộ cao tốc </w:t>
      </w:r>
      <w:r w:rsidRPr="00312166">
        <w:rPr>
          <w:sz w:val="28"/>
          <w:szCs w:val="28"/>
          <w:lang w:val="en-US"/>
        </w:rPr>
        <w:t>Châu Đốc - Cần Thơ - Sóc Trăng</w:t>
      </w:r>
      <w:r w:rsidRPr="00312166">
        <w:rPr>
          <w:sz w:val="28"/>
          <w:szCs w:val="28"/>
          <w:lang w:val="vi-VN"/>
        </w:rPr>
        <w:t xml:space="preserve"> thuộc danh mục các công trình, dự án quan trọng quốc gia, trọng điểm </w:t>
      </w:r>
      <w:r w:rsidRPr="00312166">
        <w:rPr>
          <w:i/>
          <w:sz w:val="28"/>
          <w:szCs w:val="28"/>
          <w:lang w:val="vi-VN"/>
        </w:rPr>
        <w:t xml:space="preserve">(tại khoản 2 Điều 1 </w:t>
      </w:r>
      <w:r w:rsidRPr="00312166">
        <w:rPr>
          <w:i/>
          <w:sz w:val="28"/>
          <w:szCs w:val="28"/>
          <w:lang w:val="en-US"/>
        </w:rPr>
        <w:t xml:space="preserve">Quyết định số </w:t>
      </w:r>
      <w:bookmarkStart w:id="0" w:name="tvpllink_xxjcygbprf"/>
      <w:r w:rsidRPr="00312166">
        <w:rPr>
          <w:i/>
          <w:sz w:val="28"/>
          <w:szCs w:val="28"/>
          <w:lang w:val="en-US"/>
        </w:rPr>
        <w:t>884/QĐ-TTg</w:t>
      </w:r>
      <w:bookmarkEnd w:id="0"/>
      <w:r w:rsidRPr="00312166">
        <w:rPr>
          <w:i/>
          <w:sz w:val="28"/>
          <w:szCs w:val="28"/>
          <w:lang w:val="en-US"/>
        </w:rPr>
        <w:t xml:space="preserve"> ngày </w:t>
      </w:r>
      <w:r w:rsidRPr="00312166">
        <w:rPr>
          <w:i/>
          <w:sz w:val="28"/>
          <w:szCs w:val="28"/>
          <w:lang w:val="vi-VN"/>
        </w:rPr>
        <w:t>23/7/</w:t>
      </w:r>
      <w:r w:rsidRPr="00312166">
        <w:rPr>
          <w:i/>
          <w:sz w:val="28"/>
          <w:szCs w:val="28"/>
          <w:lang w:val="en-US"/>
        </w:rPr>
        <w:t>2022 của Thủ tướng Chính phủ về việc thành lập Ban Chỉ đạo Nhà nước các công trình, dự án quan trọng quốc gia, trọng điểm ngành Giao thông vận tải</w:t>
      </w:r>
      <w:r w:rsidRPr="00312166">
        <w:rPr>
          <w:i/>
          <w:sz w:val="28"/>
          <w:szCs w:val="28"/>
          <w:lang w:val="vi-VN"/>
        </w:rPr>
        <w:t>).</w:t>
      </w:r>
    </w:p>
    <w:p w14:paraId="3AD54F46" w14:textId="77777777" w:rsidR="00BA0D0E" w:rsidRPr="00312166" w:rsidRDefault="00BA0D0E" w:rsidP="00BA0D0E">
      <w:pPr>
        <w:spacing w:before="60" w:after="60"/>
        <w:ind w:firstLine="562"/>
        <w:jc w:val="both"/>
        <w:rPr>
          <w:sz w:val="28"/>
          <w:szCs w:val="28"/>
          <w:lang w:val="en-US"/>
        </w:rPr>
      </w:pPr>
      <w:r w:rsidRPr="00312166">
        <w:rPr>
          <w:sz w:val="28"/>
          <w:szCs w:val="28"/>
          <w:lang w:val="en-US"/>
        </w:rPr>
        <w:t xml:space="preserve">- Thông báo số 94/TB-VPCP ngày </w:t>
      </w:r>
      <w:r w:rsidRPr="00312166">
        <w:rPr>
          <w:sz w:val="28"/>
          <w:szCs w:val="28"/>
          <w:lang w:val="vi-VN"/>
        </w:rPr>
        <w:t>10/3/</w:t>
      </w:r>
      <w:r w:rsidRPr="00312166">
        <w:rPr>
          <w:sz w:val="28"/>
          <w:szCs w:val="28"/>
          <w:lang w:val="en-US"/>
        </w:rPr>
        <w:t xml:space="preserve">2025 của Văn phòng Chính phủ về ý kiến chỉ đạo của Phó Thủ tướng Chính phủ Trần Hồng Hà trong chuyến công tác tại tỉnh Đồng Tháp để thúc đẩy tiến độ các dự án giao thông trọng điểm phía </w:t>
      </w:r>
      <w:r w:rsidRPr="00312166">
        <w:rPr>
          <w:sz w:val="28"/>
          <w:szCs w:val="28"/>
          <w:lang w:val="vi-VN"/>
        </w:rPr>
        <w:t>Nam;</w:t>
      </w:r>
      <w:r w:rsidRPr="00312166">
        <w:rPr>
          <w:sz w:val="28"/>
          <w:szCs w:val="28"/>
          <w:lang w:val="en-US"/>
        </w:rPr>
        <w:t xml:space="preserve"> Thông báo số 203/TB-VPCP ngày </w:t>
      </w:r>
      <w:r w:rsidRPr="00312166">
        <w:rPr>
          <w:sz w:val="28"/>
          <w:szCs w:val="28"/>
          <w:lang w:val="vi-VN"/>
        </w:rPr>
        <w:t>25/4/</w:t>
      </w:r>
      <w:r w:rsidRPr="00312166">
        <w:rPr>
          <w:sz w:val="28"/>
          <w:szCs w:val="28"/>
          <w:lang w:val="en-US"/>
        </w:rPr>
        <w:t>2025 của Văn phòng Chính phủ về kết luận của Thủ tướng Chính phủ Phạm Minh Chính trong chuyến công tác và làm việc với các Bộ, địa phương về tình hình đầu tư phát triển hệ thống hạ tầng giao thông tại khu vực đồng bằng sông Cửu Long.</w:t>
      </w:r>
    </w:p>
    <w:p w14:paraId="244EF750" w14:textId="77777777" w:rsidR="00BA0D0E" w:rsidRPr="00312166" w:rsidRDefault="00BA0D0E" w:rsidP="00BA0D0E">
      <w:pPr>
        <w:pStyle w:val="NormalWeb"/>
        <w:shd w:val="clear" w:color="auto" w:fill="FFFFFF"/>
        <w:spacing w:before="120" w:beforeAutospacing="0" w:after="120" w:afterAutospacing="0"/>
        <w:ind w:firstLine="720"/>
        <w:jc w:val="both"/>
        <w:rPr>
          <w:i/>
          <w:sz w:val="28"/>
          <w:szCs w:val="28"/>
        </w:rPr>
      </w:pPr>
      <w:r w:rsidRPr="00312166">
        <w:rPr>
          <w:sz w:val="28"/>
          <w:szCs w:val="28"/>
        </w:rPr>
        <w:t>- Điểm a</w:t>
      </w:r>
      <w:r w:rsidRPr="00312166">
        <w:rPr>
          <w:sz w:val="28"/>
          <w:szCs w:val="28"/>
          <w:lang w:val="vi-VN"/>
        </w:rPr>
        <w:t>, d</w:t>
      </w:r>
      <w:r w:rsidRPr="00312166">
        <w:rPr>
          <w:sz w:val="28"/>
          <w:szCs w:val="28"/>
        </w:rPr>
        <w:t xml:space="preserve"> khoản 2 Điều 54a Luật Quy hoạch (được sửa đổi, bổ sung tại Luật số 57/2024/QH15) quy định</w:t>
      </w:r>
      <w:r w:rsidRPr="00312166">
        <w:rPr>
          <w:i/>
          <w:sz w:val="28"/>
          <w:szCs w:val="28"/>
        </w:rPr>
        <w:t xml:space="preserve">: </w:t>
      </w:r>
      <w:r w:rsidRPr="00312166">
        <w:rPr>
          <w:b/>
          <w:i/>
          <w:sz w:val="28"/>
          <w:szCs w:val="28"/>
          <w:lang w:val="vi-VN"/>
        </w:rPr>
        <w:t>a)</w:t>
      </w:r>
      <w:r w:rsidRPr="00312166">
        <w:rPr>
          <w:i/>
          <w:sz w:val="28"/>
          <w:szCs w:val="28"/>
          <w:lang w:val="vi-VN"/>
        </w:rPr>
        <w:t xml:space="preserve"> </w:t>
      </w:r>
      <w:r w:rsidRPr="00312166">
        <w:rPr>
          <w:i/>
          <w:sz w:val="28"/>
          <w:szCs w:val="28"/>
        </w:rPr>
        <w:t>“Việc thực hiện nghị quyết của Quốc hội, Ủy ban Thường vụ Quốc hội hoặc Chính phủ về bảo đảm quốc phòng, an ninh, sắp xếp đơn vị hành chính, dự án quan trọng quốc gia làm thay đổi một hoặc một số nội dung quy hoạch</w:t>
      </w:r>
      <w:r w:rsidRPr="00312166">
        <w:rPr>
          <w:sz w:val="28"/>
          <w:szCs w:val="28"/>
        </w:rPr>
        <w:t>”</w:t>
      </w:r>
      <w:r w:rsidRPr="00312166">
        <w:rPr>
          <w:sz w:val="28"/>
          <w:szCs w:val="28"/>
          <w:lang w:val="vi-VN"/>
        </w:rPr>
        <w:t>;</w:t>
      </w:r>
      <w:r w:rsidRPr="00312166">
        <w:rPr>
          <w:b/>
          <w:sz w:val="28"/>
          <w:szCs w:val="28"/>
          <w:lang w:val="vi-VN"/>
        </w:rPr>
        <w:t xml:space="preserve"> </w:t>
      </w:r>
      <w:r w:rsidRPr="00312166">
        <w:rPr>
          <w:b/>
          <w:sz w:val="28"/>
          <w:szCs w:val="28"/>
        </w:rPr>
        <w:t>d)</w:t>
      </w:r>
      <w:r w:rsidRPr="00312166">
        <w:rPr>
          <w:sz w:val="28"/>
          <w:szCs w:val="28"/>
        </w:rPr>
        <w:t xml:space="preserve"> </w:t>
      </w:r>
      <w:r w:rsidRPr="00312166">
        <w:rPr>
          <w:i/>
          <w:sz w:val="28"/>
          <w:szCs w:val="28"/>
        </w:rPr>
        <w:t>Việc thực hiện dự án khẩn cấp, nhiệm vụ cấp bách làm thay đổi một hoặc một số nội dung quy hoạch theo quy định của Chính phủ.</w:t>
      </w:r>
    </w:p>
    <w:p w14:paraId="04728B76" w14:textId="77777777" w:rsidR="00BA0D0E" w:rsidRPr="00312166" w:rsidRDefault="00BA0D0E" w:rsidP="00BA0D0E">
      <w:pPr>
        <w:pStyle w:val="NormalWeb"/>
        <w:shd w:val="clear" w:color="auto" w:fill="FFFFFF"/>
        <w:spacing w:before="120" w:beforeAutospacing="0" w:after="120" w:afterAutospacing="0"/>
        <w:ind w:firstLine="720"/>
        <w:jc w:val="both"/>
        <w:rPr>
          <w:i/>
          <w:sz w:val="28"/>
          <w:szCs w:val="28"/>
        </w:rPr>
      </w:pPr>
      <w:r w:rsidRPr="00312166">
        <w:rPr>
          <w:sz w:val="28"/>
          <w:szCs w:val="28"/>
          <w:lang w:val="vi-VN"/>
        </w:rPr>
        <w:t xml:space="preserve">- Điểm b, đ khoản 2 </w:t>
      </w:r>
      <w:r w:rsidRPr="00312166">
        <w:rPr>
          <w:sz w:val="28"/>
          <w:szCs w:val="28"/>
        </w:rPr>
        <w:t>Điều 38đ Nghị định số 37/2019/NĐ-CP (được sửa đổi, bổ sung tại Nghị định số 22/2025/NĐ-CP</w:t>
      </w:r>
      <w:r w:rsidRPr="00312166">
        <w:rPr>
          <w:sz w:val="28"/>
          <w:szCs w:val="28"/>
          <w:lang w:val="vi-VN"/>
        </w:rPr>
        <w:t xml:space="preserve"> </w:t>
      </w:r>
      <w:r w:rsidRPr="00312166">
        <w:rPr>
          <w:i/>
          <w:sz w:val="28"/>
          <w:szCs w:val="28"/>
        </w:rPr>
        <w:t xml:space="preserve">ngày </w:t>
      </w:r>
      <w:r w:rsidRPr="00312166">
        <w:rPr>
          <w:i/>
          <w:sz w:val="28"/>
          <w:szCs w:val="28"/>
          <w:lang w:val="vi-VN"/>
        </w:rPr>
        <w:t>11/02/</w:t>
      </w:r>
      <w:r w:rsidRPr="00312166">
        <w:rPr>
          <w:i/>
          <w:sz w:val="28"/>
          <w:szCs w:val="28"/>
        </w:rPr>
        <w:t>2025)</w:t>
      </w:r>
      <w:r w:rsidRPr="00312166">
        <w:rPr>
          <w:sz w:val="28"/>
          <w:szCs w:val="28"/>
        </w:rPr>
        <w:t xml:space="preserve"> quy định như sau: </w:t>
      </w:r>
      <w:r w:rsidRPr="00312166">
        <w:rPr>
          <w:b/>
          <w:i/>
          <w:sz w:val="28"/>
          <w:szCs w:val="28"/>
          <w:lang w:val="en"/>
        </w:rPr>
        <w:t>b)</w:t>
      </w:r>
      <w:r w:rsidRPr="00312166">
        <w:rPr>
          <w:i/>
          <w:sz w:val="28"/>
          <w:szCs w:val="28"/>
          <w:lang w:val="en"/>
        </w:rPr>
        <w:t xml:space="preserve"> </w:t>
      </w:r>
      <w:r w:rsidRPr="00312166">
        <w:rPr>
          <w:i/>
          <w:sz w:val="28"/>
          <w:szCs w:val="28"/>
          <w:lang w:val="vi-VN"/>
        </w:rPr>
        <w:t>“</w:t>
      </w:r>
      <w:r w:rsidRPr="00312166">
        <w:rPr>
          <w:i/>
          <w:sz w:val="28"/>
          <w:szCs w:val="28"/>
          <w:lang w:val="en"/>
        </w:rPr>
        <w:t>Vi</w:t>
      </w:r>
      <w:r w:rsidRPr="00312166">
        <w:rPr>
          <w:i/>
          <w:sz w:val="28"/>
          <w:szCs w:val="28"/>
        </w:rPr>
        <w:t>ệc thực hiện Nghị quyết của Quốc hội để triển khai dự án quan trọng quốc gia làm thay đổi một hoặc một số nội dung quy hoạch</w:t>
      </w:r>
      <w:r w:rsidRPr="00312166">
        <w:rPr>
          <w:i/>
          <w:sz w:val="28"/>
          <w:szCs w:val="28"/>
          <w:lang w:val="vi-VN"/>
        </w:rPr>
        <w:t>”</w:t>
      </w:r>
      <w:r w:rsidRPr="00312166">
        <w:rPr>
          <w:i/>
          <w:sz w:val="28"/>
          <w:szCs w:val="28"/>
        </w:rPr>
        <w:t>;</w:t>
      </w:r>
      <w:r w:rsidRPr="00312166">
        <w:rPr>
          <w:i/>
          <w:sz w:val="28"/>
          <w:szCs w:val="28"/>
          <w:lang w:val="vi-VN"/>
        </w:rPr>
        <w:t xml:space="preserve"> </w:t>
      </w:r>
      <w:r w:rsidRPr="00312166">
        <w:rPr>
          <w:b/>
          <w:i/>
          <w:sz w:val="28"/>
          <w:szCs w:val="28"/>
          <w:lang w:val="en"/>
        </w:rPr>
        <w:t>đ)</w:t>
      </w:r>
      <w:r w:rsidRPr="00312166">
        <w:rPr>
          <w:i/>
          <w:sz w:val="28"/>
          <w:szCs w:val="28"/>
          <w:lang w:val="en"/>
        </w:rPr>
        <w:t xml:space="preserve"> </w:t>
      </w:r>
      <w:r w:rsidRPr="00312166">
        <w:rPr>
          <w:i/>
          <w:sz w:val="28"/>
          <w:szCs w:val="28"/>
          <w:lang w:val="vi-VN"/>
        </w:rPr>
        <w:t>“</w:t>
      </w:r>
      <w:r w:rsidRPr="00312166">
        <w:rPr>
          <w:i/>
          <w:sz w:val="28"/>
          <w:szCs w:val="28"/>
          <w:lang w:val="en"/>
        </w:rPr>
        <w:t>Vi</w:t>
      </w:r>
      <w:r w:rsidRPr="00312166">
        <w:rPr>
          <w:i/>
          <w:sz w:val="28"/>
          <w:szCs w:val="28"/>
        </w:rPr>
        <w:t>ệc triển khai các nhiệm vụ cấp bách được quy định tại Nghị quyết của Chính phủ hoặc Quyết định của Thủ tướng Chính phủ làm thay đổi một hoặc một số nội dung quy hoạch</w:t>
      </w:r>
      <w:r w:rsidRPr="00312166">
        <w:rPr>
          <w:i/>
          <w:sz w:val="28"/>
          <w:szCs w:val="28"/>
          <w:lang w:val="vi-VN"/>
        </w:rPr>
        <w:t>”</w:t>
      </w:r>
      <w:r w:rsidRPr="00312166">
        <w:rPr>
          <w:i/>
          <w:sz w:val="28"/>
          <w:szCs w:val="28"/>
        </w:rPr>
        <w:t>.</w:t>
      </w:r>
    </w:p>
    <w:p w14:paraId="395CE7B6" w14:textId="27D5DEFE" w:rsidR="00BA0D0E" w:rsidRPr="00312166" w:rsidRDefault="00BA0D0E" w:rsidP="00BA0D0E">
      <w:pPr>
        <w:spacing w:before="120" w:after="120"/>
        <w:ind w:firstLine="720"/>
        <w:jc w:val="both"/>
        <w:rPr>
          <w:sz w:val="28"/>
          <w:szCs w:val="28"/>
          <w:lang w:val="vi-VN"/>
        </w:rPr>
      </w:pPr>
      <w:r w:rsidRPr="00312166">
        <w:rPr>
          <w:sz w:val="28"/>
          <w:szCs w:val="28"/>
          <w:lang w:val="en-US"/>
        </w:rPr>
        <w:t xml:space="preserve">Từ các cơ sở nêu trên, </w:t>
      </w:r>
      <w:r w:rsidRPr="00312166">
        <w:rPr>
          <w:sz w:val="28"/>
          <w:szCs w:val="28"/>
          <w:lang w:val="vi-VN"/>
        </w:rPr>
        <w:t>việc điều chỉnh</w:t>
      </w:r>
      <w:r w:rsidRPr="00312166">
        <w:rPr>
          <w:sz w:val="28"/>
          <w:szCs w:val="28"/>
          <w:lang w:val="en-US"/>
        </w:rPr>
        <w:t xml:space="preserve"> </w:t>
      </w:r>
      <w:r w:rsidRPr="00312166">
        <w:rPr>
          <w:sz w:val="28"/>
          <w:szCs w:val="28"/>
          <w:lang w:val="vi-VN"/>
        </w:rPr>
        <w:t>Quy hoạch tỉnh Sóc Trăng</w:t>
      </w:r>
      <w:r w:rsidRPr="00312166">
        <w:rPr>
          <w:sz w:val="28"/>
          <w:szCs w:val="28"/>
          <w:lang w:val="en-US"/>
        </w:rPr>
        <w:t xml:space="preserve"> để nghiên cứu, khai thác cát phục vụ các công trình giao thông quan trọng, trọng điểm quốc gia theo Nghị quyết của Quốc hội,</w:t>
      </w:r>
      <w:r w:rsidRPr="00312166">
        <w:rPr>
          <w:sz w:val="28"/>
          <w:szCs w:val="28"/>
          <w:lang w:val="vi-VN"/>
        </w:rPr>
        <w:t xml:space="preserve"> Nghị quyết của Chính phủ,</w:t>
      </w:r>
      <w:r w:rsidRPr="00312166">
        <w:rPr>
          <w:sz w:val="28"/>
          <w:szCs w:val="28"/>
          <w:lang w:val="en-US"/>
        </w:rPr>
        <w:t xml:space="preserve"> </w:t>
      </w:r>
      <w:r w:rsidRPr="00312166">
        <w:rPr>
          <w:sz w:val="28"/>
          <w:szCs w:val="28"/>
          <w:lang w:val="vi-VN"/>
        </w:rPr>
        <w:t xml:space="preserve">Quyết định của Thủ tướng Chính phủ </w:t>
      </w:r>
      <w:r w:rsidRPr="00312166">
        <w:rPr>
          <w:sz w:val="28"/>
          <w:szCs w:val="28"/>
          <w:lang w:val="en-US"/>
        </w:rPr>
        <w:t>là cần thiết và cấp bách; việc</w:t>
      </w:r>
      <w:r w:rsidRPr="00312166">
        <w:rPr>
          <w:sz w:val="28"/>
          <w:szCs w:val="28"/>
          <w:lang w:val="vi-VN"/>
        </w:rPr>
        <w:t xml:space="preserve"> đề xuất</w:t>
      </w:r>
      <w:r w:rsidRPr="00312166">
        <w:rPr>
          <w:sz w:val="28"/>
          <w:szCs w:val="28"/>
          <w:lang w:val="en-US"/>
        </w:rPr>
        <w:t xml:space="preserve"> điều chỉnh</w:t>
      </w:r>
      <w:r w:rsidRPr="00312166">
        <w:rPr>
          <w:sz w:val="28"/>
          <w:szCs w:val="28"/>
          <w:lang w:val="vi-VN"/>
        </w:rPr>
        <w:t xml:space="preserve"> Quy hoạch tỉnh theo trình tự, thủ tục rút gọn đảm bảo theo đúng quy định tại </w:t>
      </w:r>
      <w:r w:rsidRPr="00312166">
        <w:rPr>
          <w:sz w:val="28"/>
          <w:szCs w:val="28"/>
          <w:lang w:val="en-US"/>
        </w:rPr>
        <w:t>điểm a</w:t>
      </w:r>
      <w:r w:rsidRPr="00312166">
        <w:rPr>
          <w:sz w:val="28"/>
          <w:szCs w:val="28"/>
          <w:lang w:val="vi-VN"/>
        </w:rPr>
        <w:t xml:space="preserve">, </w:t>
      </w:r>
      <w:r w:rsidRPr="00312166">
        <w:rPr>
          <w:sz w:val="28"/>
          <w:szCs w:val="28"/>
          <w:lang w:val="en-US"/>
        </w:rPr>
        <w:t>d khoản 2 Điều 54a Luật Quy hoạch</w:t>
      </w:r>
      <w:r w:rsidRPr="00312166">
        <w:rPr>
          <w:sz w:val="28"/>
          <w:szCs w:val="28"/>
          <w:lang w:val="vi-VN"/>
        </w:rPr>
        <w:t xml:space="preserve"> và </w:t>
      </w:r>
      <w:r w:rsidRPr="00312166">
        <w:rPr>
          <w:sz w:val="28"/>
          <w:szCs w:val="28"/>
          <w:lang w:val="en-US"/>
        </w:rPr>
        <w:t>điểm b</w:t>
      </w:r>
      <w:r w:rsidRPr="00312166">
        <w:rPr>
          <w:sz w:val="28"/>
          <w:szCs w:val="28"/>
          <w:lang w:val="vi-VN"/>
        </w:rPr>
        <w:t>, đ</w:t>
      </w:r>
      <w:r w:rsidRPr="00312166">
        <w:rPr>
          <w:sz w:val="28"/>
          <w:szCs w:val="28"/>
          <w:lang w:val="en-US"/>
        </w:rPr>
        <w:t xml:space="preserve"> khoản </w:t>
      </w:r>
      <w:r w:rsidRPr="00312166">
        <w:rPr>
          <w:sz w:val="28"/>
          <w:szCs w:val="28"/>
          <w:lang w:val="vi-VN"/>
        </w:rPr>
        <w:t>2</w:t>
      </w:r>
      <w:r w:rsidRPr="00312166">
        <w:rPr>
          <w:sz w:val="28"/>
          <w:szCs w:val="28"/>
          <w:lang w:val="en-US"/>
        </w:rPr>
        <w:t xml:space="preserve"> Điều 38đ </w:t>
      </w:r>
      <w:r w:rsidRPr="00312166">
        <w:rPr>
          <w:sz w:val="28"/>
          <w:szCs w:val="28"/>
        </w:rPr>
        <w:t xml:space="preserve">Nghị định số 37/2019/NĐ-CP </w:t>
      </w:r>
      <w:r w:rsidRPr="00312166">
        <w:rPr>
          <w:i/>
          <w:sz w:val="28"/>
          <w:szCs w:val="28"/>
        </w:rPr>
        <w:t>(được sửa đổi, bổ sung tại Nghị định số 22/2025/NĐ-CP</w:t>
      </w:r>
      <w:r w:rsidRPr="00312166">
        <w:rPr>
          <w:i/>
          <w:sz w:val="28"/>
          <w:szCs w:val="28"/>
          <w:lang w:val="vi-VN"/>
        </w:rPr>
        <w:t xml:space="preserve"> </w:t>
      </w:r>
      <w:r w:rsidRPr="00312166">
        <w:rPr>
          <w:i/>
          <w:sz w:val="28"/>
          <w:szCs w:val="28"/>
          <w:lang w:val="en-US"/>
        </w:rPr>
        <w:t xml:space="preserve">ngày </w:t>
      </w:r>
      <w:r w:rsidRPr="00312166">
        <w:rPr>
          <w:i/>
          <w:sz w:val="28"/>
          <w:szCs w:val="28"/>
          <w:lang w:val="vi-VN"/>
        </w:rPr>
        <w:t>11/02/</w:t>
      </w:r>
      <w:r w:rsidRPr="00312166">
        <w:rPr>
          <w:i/>
          <w:sz w:val="28"/>
          <w:szCs w:val="28"/>
          <w:lang w:val="en-US"/>
        </w:rPr>
        <w:t>2025</w:t>
      </w:r>
      <w:r w:rsidRPr="00312166">
        <w:rPr>
          <w:i/>
          <w:sz w:val="28"/>
          <w:szCs w:val="28"/>
        </w:rPr>
        <w:t>)</w:t>
      </w:r>
      <w:r w:rsidRPr="00312166">
        <w:rPr>
          <w:sz w:val="28"/>
          <w:szCs w:val="28"/>
          <w:lang w:val="vi-VN"/>
        </w:rPr>
        <w:t>.</w:t>
      </w:r>
    </w:p>
    <w:p w14:paraId="3C3213A6" w14:textId="77777777" w:rsidR="00BA0D0E" w:rsidRPr="00312166" w:rsidRDefault="00BA0D0E" w:rsidP="00BA0D0E">
      <w:pPr>
        <w:spacing w:before="120" w:after="120"/>
        <w:ind w:firstLine="720"/>
        <w:jc w:val="both"/>
        <w:rPr>
          <w:b/>
          <w:sz w:val="28"/>
          <w:szCs w:val="28"/>
          <w:lang w:val="en-US"/>
        </w:rPr>
      </w:pPr>
      <w:r w:rsidRPr="00312166">
        <w:rPr>
          <w:b/>
          <w:sz w:val="28"/>
          <w:szCs w:val="28"/>
          <w:lang w:val="en-US"/>
        </w:rPr>
        <w:t>III. Phạm vi và nội dung đề nghị điều chỉnh, bổ sung quy hoạch tỉnh</w:t>
      </w:r>
    </w:p>
    <w:p w14:paraId="68289BAC" w14:textId="77777777" w:rsidR="00BA0D0E" w:rsidRPr="00312166" w:rsidRDefault="00BA0D0E" w:rsidP="00BA0D0E">
      <w:pPr>
        <w:spacing w:before="60" w:after="60"/>
        <w:ind w:firstLine="720"/>
        <w:jc w:val="both"/>
        <w:rPr>
          <w:b/>
          <w:sz w:val="28"/>
          <w:szCs w:val="28"/>
          <w:lang w:val="en-US"/>
        </w:rPr>
      </w:pPr>
      <w:r w:rsidRPr="00312166">
        <w:rPr>
          <w:b/>
          <w:sz w:val="28"/>
          <w:szCs w:val="28"/>
          <w:lang w:val="en-US"/>
        </w:rPr>
        <w:t xml:space="preserve">1. </w:t>
      </w:r>
      <w:r w:rsidRPr="00312166">
        <w:rPr>
          <w:b/>
          <w:sz w:val="28"/>
          <w:szCs w:val="28"/>
        </w:rPr>
        <w:t>Phạm vi điều chỉnh</w:t>
      </w:r>
      <w:r w:rsidRPr="00312166">
        <w:rPr>
          <w:b/>
          <w:sz w:val="28"/>
          <w:szCs w:val="28"/>
          <w:lang w:val="en-US"/>
        </w:rPr>
        <w:t>, bổ sung</w:t>
      </w:r>
      <w:r w:rsidRPr="00312166">
        <w:rPr>
          <w:b/>
          <w:sz w:val="28"/>
          <w:szCs w:val="28"/>
        </w:rPr>
        <w:t xml:space="preserve"> </w:t>
      </w:r>
      <w:r w:rsidRPr="00312166">
        <w:rPr>
          <w:b/>
          <w:sz w:val="28"/>
          <w:szCs w:val="28"/>
          <w:lang w:val="en-US"/>
        </w:rPr>
        <w:t>Q</w:t>
      </w:r>
      <w:r w:rsidRPr="00312166">
        <w:rPr>
          <w:b/>
          <w:sz w:val="28"/>
          <w:szCs w:val="28"/>
        </w:rPr>
        <w:t xml:space="preserve">uy hoạch tỉnh </w:t>
      </w:r>
      <w:r w:rsidRPr="00312166">
        <w:rPr>
          <w:b/>
          <w:sz w:val="28"/>
          <w:szCs w:val="28"/>
          <w:lang w:val="en-US"/>
        </w:rPr>
        <w:t>Sóc Trăng</w:t>
      </w:r>
    </w:p>
    <w:p w14:paraId="1A20D64D" w14:textId="77777777" w:rsidR="0044389E" w:rsidRDefault="00BA0D0E" w:rsidP="00BA0D0E">
      <w:pPr>
        <w:spacing w:before="60" w:after="60"/>
        <w:ind w:firstLine="720"/>
        <w:jc w:val="both"/>
        <w:rPr>
          <w:iCs/>
          <w:sz w:val="28"/>
          <w:szCs w:val="28"/>
          <w:lang w:val="en-US"/>
        </w:rPr>
      </w:pPr>
      <w:r w:rsidRPr="00312166">
        <w:rPr>
          <w:sz w:val="28"/>
          <w:szCs w:val="28"/>
          <w:lang w:val="en-US"/>
        </w:rPr>
        <w:t xml:space="preserve">Phạm vi xin điều chỉnh, bổ sung là cục bộ, trong đó </w:t>
      </w:r>
      <w:r w:rsidRPr="00312166">
        <w:rPr>
          <w:iCs/>
          <w:sz w:val="28"/>
          <w:szCs w:val="28"/>
          <w:lang w:val="en-US"/>
        </w:rPr>
        <w:t xml:space="preserve">bổ </w:t>
      </w:r>
      <w:r w:rsidR="005D6D87">
        <w:rPr>
          <w:iCs/>
          <w:sz w:val="28"/>
          <w:szCs w:val="28"/>
          <w:lang w:val="en-US"/>
        </w:rPr>
        <w:t>sung giải pháp thăm dò</w:t>
      </w:r>
      <w:r w:rsidR="004F4684">
        <w:rPr>
          <w:iCs/>
          <w:sz w:val="28"/>
          <w:szCs w:val="28"/>
          <w:lang w:val="en-US"/>
        </w:rPr>
        <w:t xml:space="preserve"> và khai thác</w:t>
      </w:r>
      <w:r w:rsidRPr="00312166">
        <w:rPr>
          <w:iCs/>
          <w:sz w:val="28"/>
          <w:szCs w:val="28"/>
          <w:lang w:val="en-US"/>
        </w:rPr>
        <w:t xml:space="preserve"> các</w:t>
      </w:r>
      <w:r w:rsidR="004F4684">
        <w:rPr>
          <w:iCs/>
          <w:sz w:val="28"/>
          <w:szCs w:val="28"/>
          <w:lang w:val="en-US"/>
        </w:rPr>
        <w:t xml:space="preserve"> khu</w:t>
      </w:r>
      <w:r w:rsidRPr="00312166">
        <w:rPr>
          <w:iCs/>
          <w:sz w:val="28"/>
          <w:szCs w:val="28"/>
          <w:lang w:val="en-US"/>
        </w:rPr>
        <w:t xml:space="preserve"> mỏ cát mới </w:t>
      </w:r>
      <w:r w:rsidRPr="00312166">
        <w:rPr>
          <w:i/>
          <w:iCs/>
          <w:sz w:val="28"/>
          <w:szCs w:val="28"/>
          <w:lang w:val="en-US"/>
        </w:rPr>
        <w:t>(ngoài danh mục các mỏ cát đã được phê duyệt tại Quy hoạch tỉnh Sóc Trăng)</w:t>
      </w:r>
      <w:r w:rsidRPr="00312166">
        <w:rPr>
          <w:iCs/>
          <w:sz w:val="28"/>
          <w:szCs w:val="28"/>
          <w:lang w:val="en-US"/>
        </w:rPr>
        <w:t xml:space="preserve"> nhằm đảm bảo phục vụ nhu cầu cấp thiết đẩy nhanh tiến độ các công trình trọng điểm quốc gia</w:t>
      </w:r>
      <w:r w:rsidRPr="00312166">
        <w:rPr>
          <w:iCs/>
          <w:sz w:val="28"/>
          <w:szCs w:val="28"/>
          <w:lang w:val="vi-VN"/>
        </w:rPr>
        <w:t>.</w:t>
      </w:r>
      <w:r w:rsidR="0044389E">
        <w:rPr>
          <w:iCs/>
          <w:sz w:val="28"/>
          <w:szCs w:val="28"/>
          <w:lang w:val="en-US"/>
        </w:rPr>
        <w:t xml:space="preserve"> </w:t>
      </w:r>
    </w:p>
    <w:p w14:paraId="78E9038D" w14:textId="2E6AF566" w:rsidR="00BA0D0E" w:rsidRPr="00312166" w:rsidRDefault="0044389E" w:rsidP="00BA0D0E">
      <w:pPr>
        <w:spacing w:before="60" w:after="60"/>
        <w:ind w:firstLine="720"/>
        <w:jc w:val="both"/>
        <w:rPr>
          <w:i/>
          <w:iCs/>
          <w:sz w:val="28"/>
          <w:szCs w:val="28"/>
          <w:lang w:val="en-US"/>
        </w:rPr>
      </w:pPr>
      <w:r w:rsidRPr="00FF5C44">
        <w:rPr>
          <w:sz w:val="28"/>
          <w:szCs w:val="28"/>
          <w:lang w:val="en-US"/>
        </w:rPr>
        <w:lastRenderedPageBreak/>
        <w:t>Nội dung đề xuất điều chỉnh bổ sung</w:t>
      </w:r>
      <w:bookmarkStart w:id="1" w:name="_GoBack"/>
      <w:bookmarkEnd w:id="1"/>
      <w:r w:rsidRPr="00FF5C44">
        <w:rPr>
          <w:sz w:val="28"/>
          <w:szCs w:val="28"/>
          <w:lang w:val="en-US"/>
        </w:rPr>
        <w:t xml:space="preserve"> đảm bảo phù hợp với quy hoạch cấp trên; không làm thay đổi quan điểm và mục tiêu tổng quát của quy hoạch; tháo gỡ khó khăn, đẩy nhanh tiến độ các công trình trọng điểm quốc gia;</w:t>
      </w:r>
    </w:p>
    <w:p w14:paraId="39996A86" w14:textId="77777777" w:rsidR="00BA0D0E" w:rsidRPr="00312166" w:rsidRDefault="00BA0D0E" w:rsidP="00BA0D0E">
      <w:pPr>
        <w:spacing w:before="60" w:after="60"/>
        <w:ind w:firstLine="720"/>
        <w:jc w:val="both"/>
        <w:rPr>
          <w:b/>
          <w:sz w:val="28"/>
          <w:szCs w:val="28"/>
          <w:lang w:val="en-US"/>
        </w:rPr>
      </w:pPr>
      <w:r w:rsidRPr="00312166">
        <w:rPr>
          <w:b/>
          <w:sz w:val="28"/>
          <w:szCs w:val="28"/>
          <w:lang w:val="en-US"/>
        </w:rPr>
        <w:t>2. Nội dung dự kiến điều chỉnh, bổ sung quy hoạch</w:t>
      </w:r>
    </w:p>
    <w:p w14:paraId="4D9856F8" w14:textId="5982CFC6" w:rsidR="00BA0D0E" w:rsidRPr="00312166" w:rsidRDefault="00BA0D0E" w:rsidP="00BA0D0E">
      <w:pPr>
        <w:spacing w:before="60" w:after="60"/>
        <w:ind w:firstLine="720"/>
        <w:jc w:val="both"/>
        <w:rPr>
          <w:sz w:val="28"/>
          <w:szCs w:val="28"/>
          <w:lang w:val="en-US"/>
        </w:rPr>
      </w:pPr>
      <w:r w:rsidRPr="00312166">
        <w:rPr>
          <w:sz w:val="28"/>
          <w:szCs w:val="28"/>
          <w:lang w:val="en-US"/>
        </w:rPr>
        <w:t xml:space="preserve">Đề xuất </w:t>
      </w:r>
      <w:r w:rsidR="00983E60">
        <w:rPr>
          <w:sz w:val="28"/>
          <w:szCs w:val="28"/>
          <w:lang w:val="en-US"/>
        </w:rPr>
        <w:t xml:space="preserve">điều chỉnh giảm 01 khu và </w:t>
      </w:r>
      <w:r w:rsidR="00787EA5">
        <w:rPr>
          <w:sz w:val="28"/>
          <w:szCs w:val="28"/>
          <w:lang w:val="en-US"/>
        </w:rPr>
        <w:t>bổ sung 03</w:t>
      </w:r>
      <w:r w:rsidRPr="00312166">
        <w:rPr>
          <w:sz w:val="28"/>
          <w:szCs w:val="28"/>
          <w:lang w:val="en-US"/>
        </w:rPr>
        <w:t xml:space="preserve"> khu mỏ cát sông vào Quy hoạch tỉnh Sóc Trăng thời kỳ 2021</w:t>
      </w:r>
      <w:r w:rsidRPr="00312166">
        <w:rPr>
          <w:sz w:val="28"/>
          <w:szCs w:val="28"/>
          <w:lang w:val="vi-VN"/>
        </w:rPr>
        <w:t xml:space="preserve"> </w:t>
      </w:r>
      <w:r w:rsidRPr="00312166">
        <w:rPr>
          <w:sz w:val="28"/>
          <w:szCs w:val="28"/>
          <w:lang w:val="en-US"/>
        </w:rPr>
        <w:t>-</w:t>
      </w:r>
      <w:r w:rsidRPr="00312166">
        <w:rPr>
          <w:sz w:val="28"/>
          <w:szCs w:val="28"/>
          <w:lang w:val="vi-VN"/>
        </w:rPr>
        <w:t xml:space="preserve"> </w:t>
      </w:r>
      <w:r w:rsidRPr="00312166">
        <w:rPr>
          <w:sz w:val="28"/>
          <w:szCs w:val="28"/>
          <w:lang w:val="en-US"/>
        </w:rPr>
        <w:t xml:space="preserve">2030, tầm nhìn đến năm </w:t>
      </w:r>
      <w:r w:rsidRPr="00312166">
        <w:rPr>
          <w:sz w:val="28"/>
          <w:szCs w:val="28"/>
          <w:lang w:val="vi-VN"/>
        </w:rPr>
        <w:t>2050;</w:t>
      </w:r>
      <w:r w:rsidRPr="00312166">
        <w:rPr>
          <w:sz w:val="28"/>
          <w:szCs w:val="28"/>
          <w:lang w:val="en-US"/>
        </w:rPr>
        <w:t xml:space="preserve"> theo đó, cần điều đỉnh, bổ sung như sau:</w:t>
      </w:r>
    </w:p>
    <w:p w14:paraId="684D3C16" w14:textId="77777777" w:rsidR="00BA0D0E" w:rsidRPr="00312166" w:rsidRDefault="00BA0D0E" w:rsidP="00BA0D0E">
      <w:pPr>
        <w:spacing w:before="60" w:after="60"/>
        <w:ind w:firstLine="720"/>
        <w:jc w:val="both"/>
        <w:rPr>
          <w:sz w:val="28"/>
          <w:szCs w:val="28"/>
        </w:rPr>
      </w:pPr>
      <w:r w:rsidRPr="00312166">
        <w:rPr>
          <w:sz w:val="28"/>
          <w:szCs w:val="28"/>
        </w:rPr>
        <w:t xml:space="preserve">(1) </w:t>
      </w:r>
      <w:r w:rsidRPr="00312166">
        <w:rPr>
          <w:sz w:val="28"/>
          <w:szCs w:val="28"/>
          <w:lang w:val="en-US"/>
        </w:rPr>
        <w:t>Điều chỉnh</w:t>
      </w:r>
      <w:r w:rsidRPr="00312166">
        <w:rPr>
          <w:sz w:val="28"/>
          <w:szCs w:val="28"/>
        </w:rPr>
        <w:t xml:space="preserve">, bổ sung </w:t>
      </w:r>
      <w:r w:rsidRPr="00312166">
        <w:rPr>
          <w:sz w:val="28"/>
          <w:szCs w:val="28"/>
          <w:lang w:val="en-US"/>
        </w:rPr>
        <w:t>tiết</w:t>
      </w:r>
      <w:r w:rsidRPr="00312166">
        <w:rPr>
          <w:sz w:val="28"/>
          <w:szCs w:val="28"/>
        </w:rPr>
        <w:t xml:space="preserve"> thứ 3 khoản 2 </w:t>
      </w:r>
      <w:r w:rsidRPr="00312166">
        <w:rPr>
          <w:sz w:val="28"/>
          <w:szCs w:val="28"/>
          <w:lang w:val="en-US"/>
        </w:rPr>
        <w:t>M</w:t>
      </w:r>
      <w:r w:rsidRPr="00312166">
        <w:rPr>
          <w:sz w:val="28"/>
          <w:szCs w:val="28"/>
        </w:rPr>
        <w:t xml:space="preserve">ục VIII Điều 1 Quyết định số 995/QĐ-TTg ngày </w:t>
      </w:r>
      <w:r w:rsidRPr="00312166">
        <w:rPr>
          <w:sz w:val="28"/>
          <w:szCs w:val="28"/>
          <w:lang w:val="vi-VN"/>
        </w:rPr>
        <w:t>25/8/</w:t>
      </w:r>
      <w:r w:rsidRPr="00312166">
        <w:rPr>
          <w:sz w:val="28"/>
          <w:szCs w:val="28"/>
        </w:rPr>
        <w:t>2023 của Thủ tướng Chính phủ</w:t>
      </w:r>
      <w:r w:rsidRPr="00312166">
        <w:rPr>
          <w:sz w:val="28"/>
          <w:szCs w:val="28"/>
          <w:lang w:val="en-US"/>
        </w:rPr>
        <w:t xml:space="preserve"> thành </w:t>
      </w:r>
      <w:r w:rsidRPr="00312166">
        <w:rPr>
          <w:sz w:val="28"/>
          <w:szCs w:val="28"/>
        </w:rPr>
        <w:t>như sau:</w:t>
      </w:r>
    </w:p>
    <w:p w14:paraId="76070995" w14:textId="7C102D95" w:rsidR="00BA0D0E" w:rsidRPr="00312166" w:rsidRDefault="00BA0D0E" w:rsidP="00BA0D0E">
      <w:pPr>
        <w:spacing w:before="60" w:after="60"/>
        <w:ind w:firstLine="720"/>
        <w:jc w:val="both"/>
        <w:rPr>
          <w:bCs/>
          <w:i/>
          <w:iCs/>
          <w:sz w:val="28"/>
          <w:szCs w:val="28"/>
        </w:rPr>
      </w:pPr>
      <w:r w:rsidRPr="00AF1407">
        <w:rPr>
          <w:i/>
          <w:iCs/>
          <w:sz w:val="28"/>
          <w:szCs w:val="28"/>
        </w:rPr>
        <w:t>“</w:t>
      </w:r>
      <w:r w:rsidR="00AF1407" w:rsidRPr="00AF1407">
        <w:rPr>
          <w:bCs/>
          <w:i/>
          <w:iCs/>
          <w:sz w:val="28"/>
          <w:szCs w:val="28"/>
        </w:rPr>
        <w:t xml:space="preserve">Khoanh định quy hoạch thăm dò, khai thác </w:t>
      </w:r>
      <w:r w:rsidR="00AF1407" w:rsidRPr="00AF1407">
        <w:rPr>
          <w:b/>
          <w:i/>
          <w:iCs/>
          <w:sz w:val="28"/>
          <w:szCs w:val="28"/>
        </w:rPr>
        <w:t xml:space="preserve">18 </w:t>
      </w:r>
      <w:r w:rsidR="00AF1407" w:rsidRPr="00AF1407">
        <w:rPr>
          <w:bCs/>
          <w:i/>
          <w:iCs/>
          <w:sz w:val="28"/>
          <w:szCs w:val="28"/>
        </w:rPr>
        <w:t xml:space="preserve">khu mỏ khoáng sản, gồm: 09 khu cát sông, </w:t>
      </w:r>
      <w:r w:rsidR="00AF1407" w:rsidRPr="00AF1407">
        <w:rPr>
          <w:b/>
          <w:i/>
          <w:iCs/>
          <w:sz w:val="28"/>
          <w:szCs w:val="28"/>
        </w:rPr>
        <w:t>09</w:t>
      </w:r>
      <w:r w:rsidR="00AF1407" w:rsidRPr="00AF1407">
        <w:rPr>
          <w:bCs/>
          <w:i/>
          <w:iCs/>
          <w:sz w:val="28"/>
          <w:szCs w:val="28"/>
        </w:rPr>
        <w:t xml:space="preserve"> vùng triển vọng khoáng sản khu vực biển ven bờ</w:t>
      </w:r>
      <w:r w:rsidRPr="00312166">
        <w:rPr>
          <w:bCs/>
          <w:i/>
          <w:iCs/>
          <w:sz w:val="28"/>
          <w:szCs w:val="28"/>
        </w:rPr>
        <w:t>”.</w:t>
      </w:r>
    </w:p>
    <w:p w14:paraId="0707810F" w14:textId="77777777" w:rsidR="00BA0D0E" w:rsidRPr="00312166" w:rsidRDefault="00BA0D0E" w:rsidP="00BA0D0E">
      <w:pPr>
        <w:spacing w:before="60" w:after="60"/>
        <w:ind w:firstLine="720"/>
        <w:jc w:val="both"/>
        <w:rPr>
          <w:sz w:val="28"/>
          <w:szCs w:val="28"/>
        </w:rPr>
      </w:pPr>
      <w:r w:rsidRPr="00312166">
        <w:rPr>
          <w:sz w:val="28"/>
          <w:szCs w:val="28"/>
        </w:rPr>
        <w:t xml:space="preserve">(2) </w:t>
      </w:r>
      <w:r w:rsidRPr="00312166">
        <w:rPr>
          <w:sz w:val="28"/>
          <w:szCs w:val="28"/>
          <w:lang w:val="en-US"/>
        </w:rPr>
        <w:t>Điều chỉnh</w:t>
      </w:r>
      <w:r w:rsidRPr="00312166">
        <w:rPr>
          <w:sz w:val="28"/>
          <w:szCs w:val="28"/>
        </w:rPr>
        <w:t>, bổ sung Phụ lục XVI Danh mục phương án bảo vệ, thăm dò, khai thác và sử dụng khoáng sản tỉnh Sóc Trăng thời kỳ 2021</w:t>
      </w:r>
      <w:r w:rsidRPr="00312166">
        <w:rPr>
          <w:sz w:val="28"/>
          <w:szCs w:val="28"/>
          <w:lang w:val="vi-VN"/>
        </w:rPr>
        <w:t xml:space="preserve"> </w:t>
      </w:r>
      <w:r w:rsidRPr="00312166">
        <w:rPr>
          <w:sz w:val="28"/>
          <w:szCs w:val="28"/>
        </w:rPr>
        <w:t>-</w:t>
      </w:r>
      <w:r w:rsidRPr="00312166">
        <w:rPr>
          <w:sz w:val="28"/>
          <w:szCs w:val="28"/>
          <w:lang w:val="vi-VN"/>
        </w:rPr>
        <w:t xml:space="preserve"> </w:t>
      </w:r>
      <w:r w:rsidRPr="00312166">
        <w:rPr>
          <w:sz w:val="28"/>
          <w:szCs w:val="28"/>
        </w:rPr>
        <w:t>2030.</w:t>
      </w:r>
    </w:p>
    <w:p w14:paraId="45EECD87" w14:textId="77777777" w:rsidR="00BA0D0E" w:rsidRPr="00312166" w:rsidRDefault="00BA0D0E" w:rsidP="00BA0D0E">
      <w:pPr>
        <w:spacing w:before="60" w:after="60"/>
        <w:ind w:firstLine="720"/>
        <w:jc w:val="both"/>
        <w:rPr>
          <w:i/>
          <w:sz w:val="28"/>
          <w:szCs w:val="28"/>
          <w:lang w:val="vi-VN"/>
        </w:rPr>
      </w:pPr>
      <w:r w:rsidRPr="00312166">
        <w:rPr>
          <w:i/>
          <w:sz w:val="28"/>
          <w:szCs w:val="28"/>
        </w:rPr>
        <w:t>(</w:t>
      </w:r>
      <w:r w:rsidRPr="00312166">
        <w:rPr>
          <w:i/>
          <w:sz w:val="28"/>
          <w:szCs w:val="28"/>
          <w:lang w:val="en-US"/>
        </w:rPr>
        <w:t>K</w:t>
      </w:r>
      <w:r w:rsidRPr="00312166">
        <w:rPr>
          <w:i/>
          <w:sz w:val="28"/>
          <w:szCs w:val="28"/>
        </w:rPr>
        <w:t>èm theo dự thảo Phụ lục</w:t>
      </w:r>
      <w:r w:rsidRPr="00312166">
        <w:rPr>
          <w:i/>
          <w:sz w:val="28"/>
          <w:szCs w:val="28"/>
          <w:lang w:val="en-US"/>
        </w:rPr>
        <w:t xml:space="preserve"> về điều chỉnh, bổ sung Phụ lục</w:t>
      </w:r>
      <w:r w:rsidRPr="00312166">
        <w:rPr>
          <w:i/>
          <w:sz w:val="28"/>
          <w:szCs w:val="28"/>
        </w:rPr>
        <w:t xml:space="preserve"> XVI </w:t>
      </w:r>
      <w:r w:rsidRPr="00312166">
        <w:rPr>
          <w:i/>
          <w:sz w:val="28"/>
          <w:szCs w:val="28"/>
          <w:lang w:val="en-US"/>
        </w:rPr>
        <w:t>đã được phê duyệt tại Quyết định số 995/QĐ-TTg</w:t>
      </w:r>
      <w:r w:rsidRPr="00312166">
        <w:rPr>
          <w:i/>
          <w:sz w:val="28"/>
          <w:szCs w:val="28"/>
        </w:rPr>
        <w:t>)</w:t>
      </w:r>
      <w:r w:rsidRPr="00312166">
        <w:rPr>
          <w:i/>
          <w:sz w:val="28"/>
          <w:szCs w:val="28"/>
          <w:lang w:val="vi-VN"/>
        </w:rPr>
        <w:t>.</w:t>
      </w:r>
    </w:p>
    <w:p w14:paraId="754F8CE8" w14:textId="77777777" w:rsidR="00BA0D0E" w:rsidRPr="00312166" w:rsidRDefault="00BA0D0E" w:rsidP="00BA0D0E">
      <w:pPr>
        <w:spacing w:before="60" w:after="60"/>
        <w:ind w:firstLine="720"/>
        <w:jc w:val="both"/>
        <w:rPr>
          <w:sz w:val="28"/>
          <w:szCs w:val="28"/>
        </w:rPr>
      </w:pPr>
      <w:r w:rsidRPr="00312166">
        <w:rPr>
          <w:sz w:val="28"/>
          <w:szCs w:val="28"/>
        </w:rPr>
        <w:t xml:space="preserve">(3) </w:t>
      </w:r>
      <w:r w:rsidRPr="00312166">
        <w:rPr>
          <w:sz w:val="28"/>
          <w:szCs w:val="28"/>
          <w:lang w:val="en-US"/>
        </w:rPr>
        <w:t>Điều chỉnh</w:t>
      </w:r>
      <w:r w:rsidRPr="00312166">
        <w:rPr>
          <w:sz w:val="28"/>
          <w:szCs w:val="28"/>
        </w:rPr>
        <w:t>, bổ sung Bản đồ phương án thăm dò, khai thác, sử dụng, bảo vệ tài nguyên tỉnh Sóc Trăng thời kỳ 2021</w:t>
      </w:r>
      <w:r w:rsidRPr="00312166">
        <w:rPr>
          <w:sz w:val="28"/>
          <w:szCs w:val="28"/>
          <w:lang w:val="vi-VN"/>
        </w:rPr>
        <w:t xml:space="preserve"> </w:t>
      </w:r>
      <w:r w:rsidRPr="00312166">
        <w:rPr>
          <w:sz w:val="28"/>
          <w:szCs w:val="28"/>
        </w:rPr>
        <w:t>-</w:t>
      </w:r>
      <w:r w:rsidRPr="00312166">
        <w:rPr>
          <w:sz w:val="28"/>
          <w:szCs w:val="28"/>
          <w:lang w:val="vi-VN"/>
        </w:rPr>
        <w:t xml:space="preserve"> </w:t>
      </w:r>
      <w:r w:rsidRPr="00312166">
        <w:rPr>
          <w:sz w:val="28"/>
          <w:szCs w:val="28"/>
        </w:rPr>
        <w:t>2030.</w:t>
      </w:r>
    </w:p>
    <w:p w14:paraId="07DD8A75" w14:textId="77777777" w:rsidR="00BA0D0E" w:rsidRPr="00312166" w:rsidRDefault="00BA0D0E" w:rsidP="00BA0D0E">
      <w:pPr>
        <w:spacing w:before="60" w:after="60"/>
        <w:ind w:firstLine="720"/>
        <w:jc w:val="both"/>
        <w:rPr>
          <w:i/>
          <w:sz w:val="28"/>
          <w:szCs w:val="28"/>
          <w:lang w:val="vi-VN"/>
        </w:rPr>
      </w:pPr>
      <w:r w:rsidRPr="00312166">
        <w:rPr>
          <w:i/>
          <w:sz w:val="28"/>
          <w:szCs w:val="28"/>
        </w:rPr>
        <w:t xml:space="preserve">(Kèm theo dự thảo bản đồ đã </w:t>
      </w:r>
      <w:r w:rsidRPr="00312166">
        <w:rPr>
          <w:i/>
          <w:sz w:val="28"/>
          <w:szCs w:val="28"/>
          <w:lang w:val="en-US"/>
        </w:rPr>
        <w:t>điều chỉnh</w:t>
      </w:r>
      <w:r w:rsidRPr="00312166">
        <w:rPr>
          <w:i/>
          <w:sz w:val="28"/>
          <w:szCs w:val="28"/>
        </w:rPr>
        <w:t>, bổ sung)</w:t>
      </w:r>
      <w:r w:rsidRPr="00312166">
        <w:rPr>
          <w:i/>
          <w:sz w:val="28"/>
          <w:szCs w:val="28"/>
          <w:lang w:val="vi-VN"/>
        </w:rPr>
        <w:t>.</w:t>
      </w:r>
    </w:p>
    <w:p w14:paraId="59156CD0" w14:textId="41A51840" w:rsidR="00BA0D0E" w:rsidRPr="00F647CA" w:rsidRDefault="00983E60" w:rsidP="00BA0D0E">
      <w:pPr>
        <w:spacing w:before="60" w:after="60"/>
        <w:ind w:firstLine="720"/>
        <w:jc w:val="both"/>
        <w:rPr>
          <w:sz w:val="28"/>
          <w:szCs w:val="28"/>
          <w:lang w:val="en-US"/>
        </w:rPr>
      </w:pPr>
      <w:r w:rsidRPr="00F647CA">
        <w:rPr>
          <w:sz w:val="28"/>
          <w:szCs w:val="28"/>
          <w:lang w:val="en-US"/>
        </w:rPr>
        <w:t>T</w:t>
      </w:r>
      <w:r w:rsidR="00BA0D0E" w:rsidRPr="00F647CA">
        <w:rPr>
          <w:sz w:val="28"/>
          <w:szCs w:val="28"/>
        </w:rPr>
        <w:t>hông tin chi tiết</w:t>
      </w:r>
      <w:r w:rsidR="00BA0D0E" w:rsidRPr="00F647CA">
        <w:rPr>
          <w:sz w:val="28"/>
          <w:szCs w:val="28"/>
          <w:lang w:val="en-US"/>
        </w:rPr>
        <w:t xml:space="preserve"> b</w:t>
      </w:r>
      <w:r w:rsidR="00F02849">
        <w:rPr>
          <w:sz w:val="28"/>
          <w:szCs w:val="28"/>
        </w:rPr>
        <w:t>ổ sung 0</w:t>
      </w:r>
      <w:r w:rsidR="00932A7A">
        <w:rPr>
          <w:sz w:val="28"/>
          <w:szCs w:val="28"/>
          <w:lang w:val="en-US"/>
        </w:rPr>
        <w:t>3</w:t>
      </w:r>
      <w:r w:rsidRPr="00F647CA">
        <w:rPr>
          <w:sz w:val="28"/>
          <w:szCs w:val="28"/>
        </w:rPr>
        <w:t xml:space="preserve"> khu mỏ</w:t>
      </w:r>
      <w:r w:rsidR="00F647CA" w:rsidRPr="00F647CA">
        <w:rPr>
          <w:sz w:val="28"/>
          <w:szCs w:val="28"/>
          <w:lang w:val="en-US"/>
        </w:rPr>
        <w:t xml:space="preserve"> được nêu tại Báo cáo số 204/BC-SNNMT ngày 12</w:t>
      </w:r>
      <w:r w:rsidRPr="00F647CA">
        <w:rPr>
          <w:sz w:val="28"/>
          <w:szCs w:val="28"/>
          <w:lang w:val="en-US"/>
        </w:rPr>
        <w:t>/6/2025 của Sở Nông nghiệp và Môi trường tỉnh Sóc Trăng.</w:t>
      </w:r>
    </w:p>
    <w:p w14:paraId="2E03A39D" w14:textId="196EEFC2" w:rsidR="00983E60" w:rsidRPr="002A7920" w:rsidRDefault="00BA0D0E" w:rsidP="00BA0D0E">
      <w:pPr>
        <w:spacing w:before="60" w:after="60"/>
        <w:ind w:firstLine="720"/>
        <w:jc w:val="both"/>
        <w:rPr>
          <w:b/>
          <w:bCs/>
          <w:sz w:val="28"/>
          <w:szCs w:val="28"/>
          <w:lang w:val="en-US"/>
        </w:rPr>
      </w:pPr>
      <w:r w:rsidRPr="002A7920">
        <w:rPr>
          <w:b/>
          <w:bCs/>
          <w:sz w:val="28"/>
          <w:szCs w:val="28"/>
          <w:lang w:val="en-US"/>
        </w:rPr>
        <w:t xml:space="preserve">IV. </w:t>
      </w:r>
      <w:r w:rsidR="00983E60" w:rsidRPr="002A7920">
        <w:rPr>
          <w:b/>
          <w:bCs/>
          <w:sz w:val="28"/>
          <w:szCs w:val="28"/>
          <w:lang w:val="en-US"/>
        </w:rPr>
        <w:t>Quá trình thực hiện thủ tục điều chỉnh Quy hoạch tỉnh Sóc Trăng theo trình tự, thủ tục rút gọn</w:t>
      </w:r>
    </w:p>
    <w:p w14:paraId="66D5CDCE" w14:textId="19025931" w:rsidR="00C15DD8" w:rsidRPr="002A7920" w:rsidRDefault="002A7920" w:rsidP="00BA0D0E">
      <w:pPr>
        <w:spacing w:before="60" w:after="60"/>
        <w:ind w:firstLine="720"/>
        <w:jc w:val="both"/>
        <w:rPr>
          <w:bCs/>
          <w:sz w:val="28"/>
          <w:szCs w:val="28"/>
          <w:lang w:val="en-US"/>
        </w:rPr>
      </w:pPr>
      <w:r w:rsidRPr="002A7920">
        <w:rPr>
          <w:bCs/>
          <w:sz w:val="28"/>
          <w:szCs w:val="28"/>
          <w:lang w:val="en-US"/>
        </w:rPr>
        <w:t>1.</w:t>
      </w:r>
      <w:r w:rsidR="00C15DD8" w:rsidRPr="002A7920">
        <w:rPr>
          <w:bCs/>
          <w:sz w:val="28"/>
          <w:szCs w:val="28"/>
          <w:lang w:val="en-US"/>
        </w:rPr>
        <w:t xml:space="preserve"> </w:t>
      </w:r>
      <w:r w:rsidRPr="002A7920">
        <w:rPr>
          <w:bCs/>
          <w:sz w:val="28"/>
          <w:szCs w:val="28"/>
          <w:lang w:val="en-US"/>
        </w:rPr>
        <w:t>Giai đoạn</w:t>
      </w:r>
      <w:r w:rsidR="003E62A1" w:rsidRPr="002A7920">
        <w:rPr>
          <w:bCs/>
          <w:sz w:val="28"/>
          <w:szCs w:val="28"/>
          <w:lang w:val="en-US"/>
        </w:rPr>
        <w:t xml:space="preserve"> r</w:t>
      </w:r>
      <w:r w:rsidR="00C15DD8" w:rsidRPr="002A7920">
        <w:rPr>
          <w:bCs/>
          <w:sz w:val="28"/>
          <w:szCs w:val="28"/>
          <w:lang w:val="en-US"/>
        </w:rPr>
        <w:t>à soát Quy hoạch tỉnh theo tinh thần chỉ đạo tại Công điện số 46/CĐ-TTg ngày 09/5/2024 của Thủ tướng Chính phủ</w:t>
      </w:r>
    </w:p>
    <w:p w14:paraId="1287027C" w14:textId="3E3D0EAA" w:rsidR="00494B56" w:rsidRPr="002A7920" w:rsidRDefault="00494B56" w:rsidP="00BA0D0E">
      <w:pPr>
        <w:spacing w:before="60" w:after="60"/>
        <w:ind w:firstLine="720"/>
        <w:jc w:val="both"/>
        <w:rPr>
          <w:bCs/>
          <w:sz w:val="28"/>
          <w:szCs w:val="28"/>
          <w:lang w:val="en-US"/>
        </w:rPr>
      </w:pPr>
      <w:r w:rsidRPr="002A7920">
        <w:rPr>
          <w:bCs/>
          <w:sz w:val="28"/>
          <w:szCs w:val="28"/>
          <w:lang w:val="en-US"/>
        </w:rPr>
        <w:t>- Công điện số 46/CĐ-TTg ngày 09/5/2024 của Thủ tướng Chính phủ về việc rà soát các Quy hoạch tỉnh thời kỳ 2021-2030, tầm nhìn đến năm 2050 đã được phê duyệt.</w:t>
      </w:r>
    </w:p>
    <w:p w14:paraId="55873668" w14:textId="53EEFDAF" w:rsidR="00EA2789" w:rsidRPr="002A7920" w:rsidRDefault="00EA2789" w:rsidP="00BA0D0E">
      <w:pPr>
        <w:spacing w:before="60" w:after="60"/>
        <w:ind w:firstLine="720"/>
        <w:jc w:val="both"/>
        <w:rPr>
          <w:bCs/>
          <w:sz w:val="28"/>
          <w:szCs w:val="28"/>
          <w:lang w:val="en-US"/>
        </w:rPr>
      </w:pPr>
      <w:r w:rsidRPr="002A7920">
        <w:rPr>
          <w:bCs/>
          <w:sz w:val="28"/>
          <w:szCs w:val="28"/>
          <w:lang w:val="en-US"/>
        </w:rPr>
        <w:t>- Công văn số 1413/UBND-TH ngày 17/5/2024 của Ủy ban nhân dân tỉnh Sóc Trăng về việc rà soát Quy hoạch tỉnh thời kỳ 2021-2030, tầm nhìn đến năm 2050.</w:t>
      </w:r>
    </w:p>
    <w:p w14:paraId="4FF09714" w14:textId="7CB20C1A" w:rsidR="00983E60" w:rsidRPr="002A7920" w:rsidRDefault="00B123F6" w:rsidP="00BA0D0E">
      <w:pPr>
        <w:spacing w:before="60" w:after="60"/>
        <w:ind w:firstLine="720"/>
        <w:jc w:val="both"/>
        <w:rPr>
          <w:bCs/>
          <w:sz w:val="28"/>
          <w:szCs w:val="28"/>
          <w:lang w:val="en-US"/>
        </w:rPr>
      </w:pPr>
      <w:r w:rsidRPr="002A7920">
        <w:rPr>
          <w:bCs/>
          <w:sz w:val="28"/>
          <w:szCs w:val="28"/>
          <w:lang w:val="en-US"/>
        </w:rPr>
        <w:t>- Công văn số 385/UBND-TH ngày 06/02/2025 của Ủy ban nhân dân tỉnh Sóc Trăng về việc đẩy nhanh triển khai thực hiện Quy hoạch tỉnh Sóc Trăng thời kỳ 2021-2030, tầm nhìn đến năm 2050; rà soát, đề xuất điều chỉnh (nếu có); trong đó, giao các cơ quan, đơn vị rà soát, đề xuất điều quy hoạch tỉnh (nếu có) gửi về Sở Tài chính tổng hợp.</w:t>
      </w:r>
    </w:p>
    <w:p w14:paraId="56B40043" w14:textId="0A342FEF" w:rsidR="003E62A1" w:rsidRPr="002A7920" w:rsidRDefault="003E62A1" w:rsidP="00BA0D0E">
      <w:pPr>
        <w:spacing w:before="60" w:after="60"/>
        <w:ind w:firstLine="720"/>
        <w:jc w:val="both"/>
        <w:rPr>
          <w:bCs/>
          <w:sz w:val="28"/>
          <w:szCs w:val="28"/>
          <w:lang w:val="en-US"/>
        </w:rPr>
      </w:pPr>
      <w:r w:rsidRPr="002A7920">
        <w:rPr>
          <w:bCs/>
          <w:sz w:val="28"/>
          <w:szCs w:val="28"/>
          <w:lang w:val="en-US"/>
        </w:rPr>
        <w:t>- Sở Tài chính tổng hợp ý kiến rà soát của các cơ quan, đơn vị và tổ chức cuộc họp với các sở ngành tỉnh có liên quan vào ngày 10/3/2025 để trao đổi, làm rõ và thống nhất các nội dung đề xuất điều chỉnh, bổ sung Quy hoạch tỉnh Sóc Trăng.</w:t>
      </w:r>
    </w:p>
    <w:p w14:paraId="3F4429A7" w14:textId="141C5021" w:rsidR="00B123F6" w:rsidRPr="002A7920" w:rsidRDefault="00B123F6" w:rsidP="00BA0D0E">
      <w:pPr>
        <w:spacing w:before="60" w:after="60"/>
        <w:ind w:firstLine="720"/>
        <w:jc w:val="both"/>
        <w:rPr>
          <w:bCs/>
          <w:sz w:val="28"/>
          <w:szCs w:val="28"/>
          <w:lang w:val="en-US"/>
        </w:rPr>
      </w:pPr>
      <w:r w:rsidRPr="002A7920">
        <w:rPr>
          <w:bCs/>
          <w:sz w:val="28"/>
          <w:szCs w:val="28"/>
          <w:lang w:val="en-US"/>
        </w:rPr>
        <w:t>- Ngày 20/3/2025 Ủy ban nhân dân tỉnh tổ chức cuộc họp thông qua các nội dung đề nghị điều</w:t>
      </w:r>
      <w:r w:rsidR="00C15DD8" w:rsidRPr="002A7920">
        <w:rPr>
          <w:bCs/>
          <w:sz w:val="28"/>
          <w:szCs w:val="28"/>
          <w:lang w:val="en-US"/>
        </w:rPr>
        <w:t xml:space="preserve"> chỉnh Quy hoạch tỉnh Sóc Trăng (tài liệu cuộc họp được gửi kèm tại Công văn số 405/STC-TH ngày 20/3/2025 của Sở Tài chính).</w:t>
      </w:r>
    </w:p>
    <w:p w14:paraId="1D3AB46B" w14:textId="7136AF41" w:rsidR="003E62A1" w:rsidRPr="002A7920" w:rsidRDefault="002A7920" w:rsidP="00BA0D0E">
      <w:pPr>
        <w:spacing w:before="60" w:after="60"/>
        <w:ind w:firstLine="720"/>
        <w:jc w:val="both"/>
        <w:rPr>
          <w:bCs/>
          <w:sz w:val="28"/>
          <w:szCs w:val="28"/>
          <w:lang w:val="en-US"/>
        </w:rPr>
      </w:pPr>
      <w:r w:rsidRPr="002A7920">
        <w:rPr>
          <w:bCs/>
          <w:sz w:val="28"/>
          <w:szCs w:val="28"/>
          <w:lang w:val="en-US"/>
        </w:rPr>
        <w:t>2.</w:t>
      </w:r>
      <w:r w:rsidR="003E62A1" w:rsidRPr="002A7920">
        <w:rPr>
          <w:bCs/>
          <w:sz w:val="28"/>
          <w:szCs w:val="28"/>
          <w:lang w:val="en-US"/>
        </w:rPr>
        <w:t xml:space="preserve"> Trình Thủ tướng Chính phủ </w:t>
      </w:r>
      <w:r w:rsidR="00494B56" w:rsidRPr="002A7920">
        <w:rPr>
          <w:bCs/>
          <w:sz w:val="28"/>
          <w:szCs w:val="28"/>
          <w:lang w:val="en-US"/>
        </w:rPr>
        <w:t xml:space="preserve">về </w:t>
      </w:r>
      <w:r w:rsidR="003E62A1" w:rsidRPr="002A7920">
        <w:rPr>
          <w:bCs/>
          <w:sz w:val="28"/>
          <w:szCs w:val="28"/>
          <w:lang w:val="en-US"/>
        </w:rPr>
        <w:t xml:space="preserve">chủ trương cho phép thực hiện điều chỉnh </w:t>
      </w:r>
      <w:r w:rsidR="003E62A1" w:rsidRPr="002A7920">
        <w:rPr>
          <w:bCs/>
          <w:sz w:val="28"/>
          <w:szCs w:val="28"/>
          <w:lang w:val="en-US"/>
        </w:rPr>
        <w:lastRenderedPageBreak/>
        <w:t>Quy hoạch tỉnh Sóc Trăng theo trình tự, thủ tục rút gọn</w:t>
      </w:r>
    </w:p>
    <w:p w14:paraId="763C7050" w14:textId="370C400F" w:rsidR="00B123F6" w:rsidRPr="002A7920" w:rsidRDefault="00B123F6" w:rsidP="00BA0D0E">
      <w:pPr>
        <w:spacing w:before="60" w:after="60"/>
        <w:ind w:firstLine="720"/>
        <w:jc w:val="both"/>
        <w:rPr>
          <w:bCs/>
          <w:sz w:val="28"/>
          <w:szCs w:val="28"/>
          <w:lang w:val="en-US"/>
        </w:rPr>
      </w:pPr>
      <w:r w:rsidRPr="002A7920">
        <w:rPr>
          <w:bCs/>
          <w:sz w:val="28"/>
          <w:szCs w:val="28"/>
          <w:lang w:val="en-US"/>
        </w:rPr>
        <w:t>- Công văn số 795/STC-TH ngày 04/4/2025 của Sở Tài chính về việc trình dự thảo Tờ trình xin chủ trương điều chỉnh Quy hoạch tỉnh Sóc Trăng thời kỳ 2021-2030, tầm nhìn đến năm 2050 theo trình tự, thủ tục rút gọn.</w:t>
      </w:r>
    </w:p>
    <w:p w14:paraId="6C025B9C" w14:textId="1F23CD2B" w:rsidR="00B123F6" w:rsidRPr="002A7920" w:rsidRDefault="00B123F6" w:rsidP="00BA0D0E">
      <w:pPr>
        <w:spacing w:before="60" w:after="60"/>
        <w:ind w:firstLine="720"/>
        <w:jc w:val="both"/>
        <w:rPr>
          <w:bCs/>
          <w:sz w:val="28"/>
          <w:szCs w:val="28"/>
          <w:lang w:val="en-US"/>
        </w:rPr>
      </w:pPr>
      <w:r w:rsidRPr="002A7920">
        <w:rPr>
          <w:bCs/>
          <w:sz w:val="28"/>
          <w:szCs w:val="28"/>
          <w:lang w:val="en-US"/>
        </w:rPr>
        <w:t>- Tờ trình số 89/TTr-UBND ngày 09/4/2025 của Ủy ban nhân dân tỉnh Sóc Trăng về việc xin chủ trương cho phép điều chỉnh Quy hoạch tỉnh Sóc Trăng thời kỳ 2021-2030, tầm nhìn đến năm 2050 theo trình tự, thủ tục rút gọn.</w:t>
      </w:r>
    </w:p>
    <w:p w14:paraId="3B82B746" w14:textId="6D1766AF" w:rsidR="00B123F6" w:rsidRPr="002A7920" w:rsidRDefault="00B123F6" w:rsidP="00BA0D0E">
      <w:pPr>
        <w:spacing w:before="60" w:after="60"/>
        <w:ind w:firstLine="720"/>
        <w:jc w:val="both"/>
        <w:rPr>
          <w:bCs/>
          <w:sz w:val="28"/>
          <w:szCs w:val="28"/>
          <w:lang w:val="en-US"/>
        </w:rPr>
      </w:pPr>
      <w:r w:rsidRPr="002A7920">
        <w:rPr>
          <w:bCs/>
          <w:sz w:val="28"/>
          <w:szCs w:val="28"/>
          <w:lang w:val="en-US"/>
        </w:rPr>
        <w:t>- Công văn số 4658/VPCP-QHĐP ngày 26/5/2025 của Văn phòng Chính phủ về việc chủ trương điều chỉnh Quy hoạch tỉnh Sóc Trăng.</w:t>
      </w:r>
    </w:p>
    <w:p w14:paraId="35CB484D" w14:textId="48EBC779" w:rsidR="00B123F6" w:rsidRPr="002A7920" w:rsidRDefault="00B123F6" w:rsidP="00BA0D0E">
      <w:pPr>
        <w:spacing w:before="60" w:after="60"/>
        <w:ind w:firstLine="720"/>
        <w:jc w:val="both"/>
        <w:rPr>
          <w:bCs/>
          <w:sz w:val="28"/>
          <w:szCs w:val="28"/>
          <w:lang w:val="en-US"/>
        </w:rPr>
      </w:pPr>
      <w:r w:rsidRPr="002A7920">
        <w:rPr>
          <w:bCs/>
          <w:sz w:val="28"/>
          <w:szCs w:val="28"/>
          <w:lang w:val="en-US"/>
        </w:rPr>
        <w:t xml:space="preserve">- Tờ trình số 186/TTr-UBND ngày 06/6/2025 của Ủy ban nhân dân tỉnh Sóc Trăng về việc xin chủ trương cho phép điều chỉnh Quy hoạch tỉnh Sóc Trăng thời kỳ 2021-2030, tầm nhìn đến năm 2050 theo trình tự, thủ tục rút gọn (đã </w:t>
      </w:r>
      <w:r w:rsidR="00C15DD8" w:rsidRPr="002A7920">
        <w:rPr>
          <w:bCs/>
          <w:sz w:val="28"/>
          <w:szCs w:val="28"/>
          <w:lang w:val="en-US"/>
        </w:rPr>
        <w:t>cập nhật, bổ sung, tiếp thu, giải trình theo ý kiến tại Công văn số 4658/VPCP-QHĐP ngày 26/5/2025 của Văn phòng Chính phủ).</w:t>
      </w:r>
    </w:p>
    <w:p w14:paraId="6C55DA06" w14:textId="44FA589A" w:rsidR="00494B56" w:rsidRPr="002A7920" w:rsidRDefault="002A7920" w:rsidP="00BA0D0E">
      <w:pPr>
        <w:spacing w:before="60" w:after="60"/>
        <w:ind w:firstLine="720"/>
        <w:jc w:val="both"/>
        <w:rPr>
          <w:bCs/>
          <w:sz w:val="28"/>
          <w:szCs w:val="28"/>
          <w:lang w:val="en-US"/>
        </w:rPr>
      </w:pPr>
      <w:r w:rsidRPr="002A7920">
        <w:rPr>
          <w:bCs/>
          <w:sz w:val="28"/>
          <w:szCs w:val="28"/>
          <w:lang w:val="en-US"/>
        </w:rPr>
        <w:t>3.</w:t>
      </w:r>
      <w:r w:rsidR="00494B56" w:rsidRPr="002A7920">
        <w:rPr>
          <w:bCs/>
          <w:sz w:val="28"/>
          <w:szCs w:val="28"/>
          <w:lang w:val="en-US"/>
        </w:rPr>
        <w:t xml:space="preserve"> Thủ tướng Chính phủ chấp thuận chủ trương điều chỉnh Quy hoạch tỉnh Sóc Trăng thời kỳ 2021-2030, tầm nhìn đến năm 2050 theo trình tự, thủ tục rút gọn</w:t>
      </w:r>
      <w:r w:rsidRPr="002A7920">
        <w:rPr>
          <w:bCs/>
          <w:sz w:val="28"/>
          <w:szCs w:val="28"/>
          <w:lang w:val="en-US"/>
        </w:rPr>
        <w:t xml:space="preserve"> tại</w:t>
      </w:r>
      <w:r w:rsidR="00494B56" w:rsidRPr="002A7920">
        <w:rPr>
          <w:bCs/>
          <w:sz w:val="28"/>
          <w:szCs w:val="28"/>
          <w:lang w:val="en-US"/>
        </w:rPr>
        <w:t xml:space="preserve"> Công văn số 671/TTg-QHĐP ngày 11/6/2025 của Thủ tướng Chính phủ về việc chủ trương điều chỉnh Quy hoạch tỉnh Sóc Trăng; trong đó, chấp thuận chủ trương điều chỉnh Quy hoạch tỉnh Sóc Trăng thời kỳ 2021-2030, tầm nhìn đến năm 2050 theo trình tự, thủ tục rút gọn theo quy định của pháp luật về quy hoạch và pháp luật khác có liên quan như đề xuất của Ủy ban nhân dân tỉnh Sóc Trăng (tại khoản 2 mục III Tờ trình số 186/TTr-UBND ngày 06/6/2025).</w:t>
      </w:r>
    </w:p>
    <w:p w14:paraId="2E01F8BC" w14:textId="77777777" w:rsidR="0055358B" w:rsidRDefault="002A7920" w:rsidP="00BA0D0E">
      <w:pPr>
        <w:spacing w:before="60" w:after="60"/>
        <w:ind w:firstLine="720"/>
        <w:jc w:val="both"/>
        <w:rPr>
          <w:bCs/>
          <w:sz w:val="28"/>
          <w:szCs w:val="28"/>
          <w:lang w:val="en-US"/>
        </w:rPr>
      </w:pPr>
      <w:r w:rsidRPr="002A7920">
        <w:rPr>
          <w:bCs/>
          <w:sz w:val="28"/>
          <w:szCs w:val="28"/>
          <w:lang w:val="en-US"/>
        </w:rPr>
        <w:t>4.</w:t>
      </w:r>
      <w:r w:rsidR="00552E37" w:rsidRPr="002A7920">
        <w:rPr>
          <w:bCs/>
          <w:sz w:val="28"/>
          <w:szCs w:val="28"/>
          <w:lang w:val="en-US"/>
        </w:rPr>
        <w:t xml:space="preserve"> </w:t>
      </w:r>
      <w:r w:rsidR="002F0F0A" w:rsidRPr="002A7920">
        <w:rPr>
          <w:bCs/>
          <w:sz w:val="28"/>
          <w:szCs w:val="28"/>
          <w:lang w:val="en-US"/>
        </w:rPr>
        <w:t>L</w:t>
      </w:r>
      <w:r w:rsidR="002712FE" w:rsidRPr="002A7920">
        <w:rPr>
          <w:bCs/>
          <w:sz w:val="28"/>
          <w:szCs w:val="28"/>
          <w:lang w:val="en-US"/>
        </w:rPr>
        <w:t>ấy ý kiến các bộ n</w:t>
      </w:r>
      <w:r w:rsidR="002368EE" w:rsidRPr="002A7920">
        <w:rPr>
          <w:bCs/>
          <w:sz w:val="28"/>
          <w:szCs w:val="28"/>
          <w:lang w:val="en-US"/>
        </w:rPr>
        <w:t>gành có liên quan</w:t>
      </w:r>
      <w:r w:rsidR="002712FE" w:rsidRPr="002A7920">
        <w:rPr>
          <w:bCs/>
          <w:sz w:val="28"/>
          <w:szCs w:val="28"/>
          <w:lang w:val="en-US"/>
        </w:rPr>
        <w:t xml:space="preserve"> và Ủy ban nhân dân </w:t>
      </w:r>
      <w:r w:rsidR="002368EE" w:rsidRPr="002A7920">
        <w:rPr>
          <w:bCs/>
          <w:sz w:val="28"/>
          <w:szCs w:val="28"/>
          <w:lang w:val="en-US"/>
        </w:rPr>
        <w:t xml:space="preserve">cấp </w:t>
      </w:r>
      <w:r w:rsidR="002712FE" w:rsidRPr="002A7920">
        <w:rPr>
          <w:bCs/>
          <w:sz w:val="28"/>
          <w:szCs w:val="28"/>
          <w:lang w:val="en-US"/>
        </w:rPr>
        <w:t xml:space="preserve">tỉnh </w:t>
      </w:r>
      <w:r w:rsidR="002368EE" w:rsidRPr="002A7920">
        <w:rPr>
          <w:bCs/>
          <w:sz w:val="28"/>
          <w:szCs w:val="28"/>
          <w:lang w:val="en-US"/>
        </w:rPr>
        <w:t>có liên quan về hồ sơ điều chỉnh Quy hoạch tỉnh Sóc Trăng theo trình tự, thủ tục rút gọn (khoản 7, khoản 8 Điều 38đ Nghị định số 37/2019/NĐ-CP của Chính phủ - khoản 24 Điều 1 Nghị định số 22/2025/NĐ-CP của Chính phủ).</w:t>
      </w:r>
      <w:r w:rsidR="00381BE9" w:rsidRPr="002A7920">
        <w:rPr>
          <w:bCs/>
          <w:sz w:val="28"/>
          <w:szCs w:val="28"/>
          <w:lang w:val="en-US"/>
        </w:rPr>
        <w:t xml:space="preserve"> Đồng thời, đăng tải hồ sơ xin ý kiến trên trang thông tin điện tử (khoản 9 Điều 38đ Nghị định số 37/2019/NĐ-CP của Chính phủ - khoản 24 Điều 1 Nghị định số 22/2025/NĐ-CP của Chính phủ).</w:t>
      </w:r>
    </w:p>
    <w:p w14:paraId="5B5AC7D4" w14:textId="5DD32218" w:rsidR="00552E37" w:rsidRPr="002A7920" w:rsidRDefault="0055358B" w:rsidP="00BA0D0E">
      <w:pPr>
        <w:spacing w:before="60" w:after="60"/>
        <w:ind w:firstLine="720"/>
        <w:jc w:val="both"/>
        <w:rPr>
          <w:bCs/>
          <w:sz w:val="28"/>
          <w:szCs w:val="28"/>
          <w:lang w:val="en-US"/>
        </w:rPr>
      </w:pPr>
      <w:r>
        <w:rPr>
          <w:bCs/>
          <w:i/>
          <w:sz w:val="28"/>
          <w:szCs w:val="28"/>
          <w:lang w:val="en-US"/>
        </w:rPr>
        <w:t>(kèm theo Báo cáo giải trình, tiếp thu ý kiến)</w:t>
      </w:r>
      <w:r w:rsidR="00381BE9" w:rsidRPr="002A7920">
        <w:rPr>
          <w:bCs/>
          <w:sz w:val="28"/>
          <w:szCs w:val="28"/>
          <w:lang w:val="en-US"/>
        </w:rPr>
        <w:t xml:space="preserve"> </w:t>
      </w:r>
    </w:p>
    <w:p w14:paraId="63A9C63C" w14:textId="52E5731E" w:rsidR="002368EE" w:rsidRDefault="002A7920" w:rsidP="00BA0D0E">
      <w:pPr>
        <w:spacing w:before="60" w:after="60"/>
        <w:ind w:firstLine="720"/>
        <w:jc w:val="both"/>
        <w:rPr>
          <w:bCs/>
          <w:sz w:val="28"/>
          <w:szCs w:val="28"/>
          <w:lang w:val="en-US"/>
        </w:rPr>
      </w:pPr>
      <w:r w:rsidRPr="002A7920">
        <w:rPr>
          <w:bCs/>
          <w:sz w:val="28"/>
          <w:szCs w:val="28"/>
          <w:lang w:val="en-US"/>
        </w:rPr>
        <w:t>5.</w:t>
      </w:r>
      <w:r w:rsidR="002368EE" w:rsidRPr="002A7920">
        <w:rPr>
          <w:bCs/>
          <w:sz w:val="28"/>
          <w:szCs w:val="28"/>
          <w:lang w:val="en-US"/>
        </w:rPr>
        <w:t xml:space="preserve"> Song song quá trình lấy ý kiến các bộ ngành và Ủy ban nhân dân các tỉnh có liên quan, trình xin ý kiến Đảng ủy Ủy ban nhân dân tỉnh, Ban Thường vụ Tỉnh ủy, Ban Chấp hành Đảng bộ tỉnh</w:t>
      </w:r>
      <w:r w:rsidR="00381BE9" w:rsidRPr="002A7920">
        <w:rPr>
          <w:bCs/>
          <w:sz w:val="28"/>
          <w:szCs w:val="28"/>
          <w:lang w:val="en-US"/>
        </w:rPr>
        <w:t xml:space="preserve"> và</w:t>
      </w:r>
      <w:r w:rsidR="002368EE" w:rsidRPr="002A7920">
        <w:rPr>
          <w:bCs/>
          <w:sz w:val="28"/>
          <w:szCs w:val="28"/>
          <w:lang w:val="en-US"/>
        </w:rPr>
        <w:t xml:space="preserve"> Hội đồng nhân dân tỉnh.</w:t>
      </w:r>
    </w:p>
    <w:p w14:paraId="477E2F3F" w14:textId="7CD27777" w:rsidR="0055358B" w:rsidRPr="0055358B" w:rsidRDefault="0055358B" w:rsidP="00BA0D0E">
      <w:pPr>
        <w:spacing w:before="60" w:after="60"/>
        <w:ind w:firstLine="720"/>
        <w:jc w:val="both"/>
        <w:rPr>
          <w:bCs/>
          <w:i/>
          <w:sz w:val="28"/>
          <w:szCs w:val="28"/>
          <w:lang w:val="en-US"/>
        </w:rPr>
      </w:pPr>
      <w:r>
        <w:rPr>
          <w:bCs/>
          <w:i/>
          <w:sz w:val="28"/>
          <w:szCs w:val="28"/>
          <w:lang w:val="en-US"/>
        </w:rPr>
        <w:t>(kèm theo Báo cáo giải trình, tiếp thu ý kiến)</w:t>
      </w:r>
    </w:p>
    <w:p w14:paraId="56B592E1" w14:textId="6DB59142" w:rsidR="002368EE" w:rsidRPr="002A7920" w:rsidRDefault="002A7920" w:rsidP="00010BD1">
      <w:pPr>
        <w:spacing w:before="60" w:after="60"/>
        <w:ind w:firstLine="720"/>
        <w:jc w:val="both"/>
        <w:rPr>
          <w:bCs/>
          <w:sz w:val="28"/>
          <w:szCs w:val="28"/>
          <w:lang w:val="en-US"/>
        </w:rPr>
      </w:pPr>
      <w:r w:rsidRPr="002A7920">
        <w:rPr>
          <w:bCs/>
          <w:sz w:val="28"/>
          <w:szCs w:val="28"/>
          <w:lang w:val="en-US"/>
        </w:rPr>
        <w:t>6.</w:t>
      </w:r>
      <w:r w:rsidR="002368EE" w:rsidRPr="002A7920">
        <w:rPr>
          <w:bCs/>
          <w:sz w:val="28"/>
          <w:szCs w:val="28"/>
          <w:lang w:val="en-US"/>
        </w:rPr>
        <w:t xml:space="preserve"> Sau khi tổng hợp, tiếp thu, giải trình ý kiến các cấp, cơ quan, đơn vị</w:t>
      </w:r>
      <w:r w:rsidR="002F0F0A" w:rsidRPr="002A7920">
        <w:rPr>
          <w:bCs/>
          <w:sz w:val="28"/>
          <w:szCs w:val="28"/>
          <w:lang w:val="en-US"/>
        </w:rPr>
        <w:t>, Sở Tài chính trình Ủy ban nhân dân tỉnh</w:t>
      </w:r>
      <w:r w:rsidR="00381BE9" w:rsidRPr="002A7920">
        <w:rPr>
          <w:bCs/>
          <w:sz w:val="28"/>
          <w:szCs w:val="28"/>
          <w:lang w:val="en-US"/>
        </w:rPr>
        <w:t xml:space="preserve"> phê duyệt điều chỉnh quy hoạch tỉnh theo trình tự, thủ tục rút gọn và báo cáo Thủ tướng Chính phủ kết quả thực hiện (điểm c khoản 7 Điều 38đ Nghị định số 37/2019/NĐ-CP của Chính phủ - khoản 24 Điều 1 Nghị định số 22/2025/NĐ-CP của Chính phủ).</w:t>
      </w:r>
    </w:p>
    <w:p w14:paraId="301D72CA" w14:textId="6C4A2EBB" w:rsidR="00BA0D0E" w:rsidRPr="002A7920" w:rsidRDefault="00983E60" w:rsidP="00BA0D0E">
      <w:pPr>
        <w:spacing w:before="60" w:after="60"/>
        <w:ind w:firstLine="720"/>
        <w:jc w:val="both"/>
        <w:rPr>
          <w:sz w:val="28"/>
          <w:szCs w:val="28"/>
        </w:rPr>
      </w:pPr>
      <w:r w:rsidRPr="002A7920">
        <w:rPr>
          <w:b/>
          <w:bCs/>
          <w:sz w:val="28"/>
          <w:szCs w:val="28"/>
          <w:lang w:val="en-US"/>
        </w:rPr>
        <w:t xml:space="preserve">V. </w:t>
      </w:r>
      <w:r w:rsidR="00BA0D0E" w:rsidRPr="002A7920">
        <w:rPr>
          <w:b/>
          <w:bCs/>
          <w:sz w:val="28"/>
          <w:szCs w:val="28"/>
          <w:lang w:val="en-US"/>
        </w:rPr>
        <w:t>Đề xuất, kiến nghị</w:t>
      </w:r>
      <w:r w:rsidR="00BA0D0E" w:rsidRPr="002A7920">
        <w:rPr>
          <w:sz w:val="28"/>
          <w:szCs w:val="28"/>
        </w:rPr>
        <w:t xml:space="preserve"> </w:t>
      </w:r>
    </w:p>
    <w:p w14:paraId="320046C0" w14:textId="0F6F38A8" w:rsidR="002A7920" w:rsidRPr="002A7920" w:rsidRDefault="00BA0D0E" w:rsidP="00467224">
      <w:pPr>
        <w:spacing w:before="120" w:after="120"/>
        <w:ind w:firstLine="720"/>
        <w:jc w:val="both"/>
        <w:rPr>
          <w:sz w:val="28"/>
          <w:szCs w:val="28"/>
          <w:lang w:val="en-US"/>
        </w:rPr>
      </w:pPr>
      <w:r w:rsidRPr="002A7920">
        <w:rPr>
          <w:sz w:val="28"/>
          <w:szCs w:val="28"/>
          <w:lang w:val="en-US"/>
        </w:rPr>
        <w:t xml:space="preserve">Từ các nội dung và cơ sở nêu trên, </w:t>
      </w:r>
      <w:r w:rsidR="00467224" w:rsidRPr="002A7920">
        <w:rPr>
          <w:sz w:val="28"/>
          <w:szCs w:val="28"/>
          <w:lang w:val="en-US"/>
        </w:rPr>
        <w:t xml:space="preserve">Sở Tài chính kính trình Ủy ban nhân dân tỉnh Sóc Trăng </w:t>
      </w:r>
      <w:r w:rsidR="002A7920" w:rsidRPr="002A7920">
        <w:rPr>
          <w:sz w:val="28"/>
          <w:szCs w:val="28"/>
          <w:lang w:val="en-US"/>
        </w:rPr>
        <w:t>quyết định</w:t>
      </w:r>
      <w:r w:rsidR="00467224" w:rsidRPr="002A7920">
        <w:rPr>
          <w:sz w:val="28"/>
          <w:szCs w:val="28"/>
          <w:lang w:val="en-US"/>
        </w:rPr>
        <w:t xml:space="preserve"> về</w:t>
      </w:r>
      <w:r w:rsidR="002A7920" w:rsidRPr="002A7920">
        <w:rPr>
          <w:sz w:val="28"/>
          <w:szCs w:val="28"/>
          <w:lang w:val="en-US"/>
        </w:rPr>
        <w:t xml:space="preserve"> phê duyệt điều chỉnh Quy hoạch tỉnh Sóc Trăng thời kỳ 2021-2030, tầm nhìn đến năm 2050 (điều chỉnh, bổ sung các mỏ khai thác cát </w:t>
      </w:r>
      <w:r w:rsidR="002A7920" w:rsidRPr="002A7920">
        <w:rPr>
          <w:sz w:val="28"/>
          <w:szCs w:val="28"/>
          <w:lang w:val="en-US"/>
        </w:rPr>
        <w:lastRenderedPageBreak/>
        <w:t>sông để phục vụ công trình trọng điểm quốc gia) theo trình tự, thủ tục rút gọn.</w:t>
      </w:r>
    </w:p>
    <w:p w14:paraId="38DD3104" w14:textId="6BCCFB72" w:rsidR="002A7920" w:rsidRPr="002A7920" w:rsidRDefault="002A7920" w:rsidP="00467224">
      <w:pPr>
        <w:spacing w:before="120" w:after="120"/>
        <w:ind w:firstLine="720"/>
        <w:jc w:val="both"/>
        <w:rPr>
          <w:i/>
          <w:sz w:val="28"/>
          <w:szCs w:val="28"/>
          <w:lang w:val="en-US"/>
        </w:rPr>
      </w:pPr>
      <w:r w:rsidRPr="002A7920">
        <w:rPr>
          <w:i/>
          <w:sz w:val="28"/>
          <w:szCs w:val="28"/>
          <w:lang w:val="en-US"/>
        </w:rPr>
        <w:t>(kèm theo dự thảo Quyết định của Ủy ban nhân dân tỉnh)</w:t>
      </w:r>
    </w:p>
    <w:p w14:paraId="5482C362" w14:textId="42FFF8BB" w:rsidR="00BD42B0" w:rsidRPr="002A7920" w:rsidRDefault="003C359F" w:rsidP="00DA4181">
      <w:pPr>
        <w:pStyle w:val="BodyText"/>
        <w:tabs>
          <w:tab w:val="left" w:leader="dot" w:pos="9356"/>
        </w:tabs>
        <w:spacing w:before="120" w:after="120"/>
        <w:ind w:left="0" w:firstLine="567"/>
        <w:rPr>
          <w:i/>
          <w:spacing w:val="-4"/>
          <w:lang w:val="en-US"/>
        </w:rPr>
      </w:pPr>
      <w:r w:rsidRPr="002A7920">
        <w:rPr>
          <w:lang w:val="en-US"/>
        </w:rPr>
        <w:t xml:space="preserve">Trên đây là </w:t>
      </w:r>
      <w:r w:rsidR="00467224" w:rsidRPr="002A7920">
        <w:rPr>
          <w:lang w:val="en-US"/>
        </w:rPr>
        <w:t>Tờ trình</w:t>
      </w:r>
      <w:r w:rsidRPr="002A7920">
        <w:rPr>
          <w:lang w:val="en-US"/>
        </w:rPr>
        <w:t xml:space="preserve"> </w:t>
      </w:r>
      <w:r w:rsidR="00010BD1">
        <w:rPr>
          <w:lang w:val="en-US"/>
        </w:rPr>
        <w:t xml:space="preserve">của Sở Tài chính tỉnh Sóc Trăng </w:t>
      </w:r>
      <w:r w:rsidRPr="002A7920">
        <w:rPr>
          <w:lang w:val="en-US"/>
        </w:rPr>
        <w:t>về việc điều chỉnh Quy hoạch tỉnh Sóc Trăng thời kỳ 2021-2030, tầm nhìn đến năm 2050 (điều chỉnh, bổ sung các mỏ khai thác cát sông để phục vụ công trình trọng điểm quốc gia) theo trình tự, thủ tục rút gọn</w:t>
      </w:r>
      <w:r w:rsidR="00DA4181" w:rsidRPr="002A7920">
        <w:rPr>
          <w:lang w:val="en-US"/>
        </w:rPr>
        <w:t>./.</w:t>
      </w:r>
    </w:p>
    <w:tbl>
      <w:tblPr>
        <w:tblStyle w:val="TableGrid"/>
        <w:tblW w:w="95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712"/>
      </w:tblGrid>
      <w:tr w:rsidR="002A7920" w:rsidRPr="002A7920" w14:paraId="5620055B" w14:textId="77777777" w:rsidTr="00C211C6">
        <w:trPr>
          <w:trHeight w:val="2988"/>
        </w:trPr>
        <w:tc>
          <w:tcPr>
            <w:tcW w:w="4820" w:type="dxa"/>
          </w:tcPr>
          <w:p w14:paraId="5DEEE479" w14:textId="77777777" w:rsidR="000D326C" w:rsidRPr="002A7920" w:rsidRDefault="000D326C" w:rsidP="000D326C">
            <w:pPr>
              <w:rPr>
                <w:b/>
                <w:i/>
                <w:lang w:val="vi-VN"/>
              </w:rPr>
            </w:pPr>
            <w:r w:rsidRPr="002A7920">
              <w:rPr>
                <w:b/>
                <w:i/>
                <w:lang w:val="vi-VN"/>
              </w:rPr>
              <w:t>Nơi nhận:</w:t>
            </w:r>
          </w:p>
          <w:p w14:paraId="3877FBA5" w14:textId="32CAB360" w:rsidR="0012213E" w:rsidRPr="002A7920" w:rsidRDefault="001072E8" w:rsidP="000D326C">
            <w:pPr>
              <w:rPr>
                <w:lang w:val="en-US"/>
              </w:rPr>
            </w:pPr>
            <w:r w:rsidRPr="002A7920">
              <w:rPr>
                <w:lang w:val="vi-VN"/>
              </w:rPr>
              <w:t xml:space="preserve">- </w:t>
            </w:r>
            <w:r w:rsidRPr="002A7920">
              <w:rPr>
                <w:lang w:val="en-US"/>
              </w:rPr>
              <w:t>UBND tỉnh;</w:t>
            </w:r>
          </w:p>
          <w:p w14:paraId="25502FB6" w14:textId="3CE8B07B" w:rsidR="001072E8" w:rsidRPr="002A7920" w:rsidRDefault="001072E8" w:rsidP="000D326C">
            <w:pPr>
              <w:rPr>
                <w:lang w:val="en-US"/>
              </w:rPr>
            </w:pPr>
            <w:r w:rsidRPr="002A7920">
              <w:rPr>
                <w:lang w:val="en-US"/>
              </w:rPr>
              <w:t>- VPUBND tỉnh;</w:t>
            </w:r>
          </w:p>
          <w:p w14:paraId="47E83B89" w14:textId="15D4E73E" w:rsidR="007B0378" w:rsidRPr="002A7920" w:rsidRDefault="001072E8" w:rsidP="000D326C">
            <w:pPr>
              <w:rPr>
                <w:lang w:val="en-US"/>
              </w:rPr>
            </w:pPr>
            <w:r w:rsidRPr="002A7920">
              <w:rPr>
                <w:lang w:val="en-US"/>
              </w:rPr>
              <w:t>- Các sở</w:t>
            </w:r>
            <w:r w:rsidR="002A7920" w:rsidRPr="002A7920">
              <w:rPr>
                <w:lang w:val="en-US"/>
              </w:rPr>
              <w:t>: NN&amp;MT, XD…</w:t>
            </w:r>
          </w:p>
          <w:p w14:paraId="4B7C40CC" w14:textId="2D9A4F0E" w:rsidR="000D326C" w:rsidRPr="002A7920" w:rsidRDefault="000D326C" w:rsidP="000D326C">
            <w:pPr>
              <w:rPr>
                <w:lang w:val="en-US"/>
              </w:rPr>
            </w:pPr>
            <w:r w:rsidRPr="002A7920">
              <w:rPr>
                <w:lang w:val="vi-VN"/>
              </w:rPr>
              <w:t xml:space="preserve">- Lưu: VT, </w:t>
            </w:r>
            <w:r w:rsidR="001072E8" w:rsidRPr="002A7920">
              <w:rPr>
                <w:lang w:val="en-US"/>
              </w:rPr>
              <w:t>…</w:t>
            </w:r>
            <w:r w:rsidRPr="002A7920">
              <w:rPr>
                <w:lang w:val="vi-VN"/>
              </w:rPr>
              <w:t>.</w:t>
            </w:r>
          </w:p>
          <w:p w14:paraId="1F0EC5C5" w14:textId="18FB2622" w:rsidR="008D5C9C" w:rsidRPr="002A7920" w:rsidRDefault="008D5C9C" w:rsidP="003810FE">
            <w:pPr>
              <w:jc w:val="center"/>
            </w:pPr>
          </w:p>
        </w:tc>
        <w:tc>
          <w:tcPr>
            <w:tcW w:w="4712" w:type="dxa"/>
          </w:tcPr>
          <w:p w14:paraId="14C5D3A3" w14:textId="20CCEA7A" w:rsidR="008D5C9C" w:rsidRPr="002A7920" w:rsidRDefault="008D5C9C" w:rsidP="003810FE">
            <w:pPr>
              <w:jc w:val="center"/>
              <w:rPr>
                <w:b/>
                <w:sz w:val="26"/>
                <w:szCs w:val="26"/>
              </w:rPr>
            </w:pPr>
            <w:r w:rsidRPr="002A7920">
              <w:rPr>
                <w:b/>
                <w:sz w:val="26"/>
                <w:szCs w:val="26"/>
              </w:rPr>
              <w:t>GIÁM ĐỐC</w:t>
            </w:r>
          </w:p>
          <w:p w14:paraId="751BDFC4" w14:textId="5C9E91C8" w:rsidR="008D5C9C" w:rsidRPr="002A7920" w:rsidRDefault="008D5C9C" w:rsidP="003810FE">
            <w:pPr>
              <w:jc w:val="center"/>
              <w:rPr>
                <w:b/>
                <w:sz w:val="26"/>
                <w:szCs w:val="26"/>
              </w:rPr>
            </w:pPr>
          </w:p>
          <w:p w14:paraId="7B504A24" w14:textId="7E685F69" w:rsidR="00953349" w:rsidRPr="002A7920" w:rsidRDefault="00953349" w:rsidP="003810FE">
            <w:pPr>
              <w:rPr>
                <w:b/>
                <w:sz w:val="26"/>
                <w:szCs w:val="26"/>
              </w:rPr>
            </w:pPr>
          </w:p>
          <w:p w14:paraId="276E8654" w14:textId="77777777" w:rsidR="0008403F" w:rsidRPr="002A7920" w:rsidRDefault="0008403F" w:rsidP="003810FE">
            <w:pPr>
              <w:rPr>
                <w:b/>
                <w:sz w:val="26"/>
                <w:szCs w:val="26"/>
              </w:rPr>
            </w:pPr>
          </w:p>
          <w:p w14:paraId="2A73894A" w14:textId="771274AC" w:rsidR="008D5C9C" w:rsidRPr="002A7920" w:rsidRDefault="008D5C9C" w:rsidP="003810FE">
            <w:pPr>
              <w:jc w:val="center"/>
              <w:rPr>
                <w:b/>
                <w:sz w:val="26"/>
                <w:szCs w:val="26"/>
              </w:rPr>
            </w:pPr>
          </w:p>
          <w:p w14:paraId="1A12D52F" w14:textId="77777777" w:rsidR="00953349" w:rsidRPr="002A7920" w:rsidRDefault="00953349" w:rsidP="003810FE">
            <w:pPr>
              <w:jc w:val="center"/>
              <w:rPr>
                <w:b/>
                <w:sz w:val="26"/>
                <w:szCs w:val="26"/>
              </w:rPr>
            </w:pPr>
          </w:p>
          <w:p w14:paraId="4CF9EA31" w14:textId="77777777" w:rsidR="00F535AE" w:rsidRPr="002A7920" w:rsidRDefault="008D5C9C" w:rsidP="003810FE">
            <w:pPr>
              <w:jc w:val="center"/>
              <w:rPr>
                <w:b/>
                <w:sz w:val="26"/>
                <w:szCs w:val="26"/>
                <w:lang w:val="en-US"/>
              </w:rPr>
            </w:pPr>
            <w:r w:rsidRPr="002A7920">
              <w:rPr>
                <w:b/>
                <w:sz w:val="26"/>
                <w:szCs w:val="26"/>
                <w:lang w:val="vi-VN"/>
              </w:rPr>
              <w:t xml:space="preserve"> </w:t>
            </w:r>
          </w:p>
          <w:p w14:paraId="7A9916C7" w14:textId="77777777" w:rsidR="00F535AE" w:rsidRPr="002A7920" w:rsidRDefault="00F535AE" w:rsidP="003810FE">
            <w:pPr>
              <w:jc w:val="center"/>
              <w:rPr>
                <w:b/>
                <w:sz w:val="26"/>
                <w:szCs w:val="26"/>
                <w:lang w:val="en-US"/>
              </w:rPr>
            </w:pPr>
          </w:p>
          <w:p w14:paraId="2D66A6F6" w14:textId="4F0E5649" w:rsidR="008D5C9C" w:rsidRPr="002A7920" w:rsidRDefault="008D5C9C" w:rsidP="003810FE">
            <w:pPr>
              <w:jc w:val="center"/>
              <w:rPr>
                <w:b/>
                <w:lang w:val="en-US"/>
              </w:rPr>
            </w:pPr>
          </w:p>
        </w:tc>
      </w:tr>
    </w:tbl>
    <w:p w14:paraId="2242C51A" w14:textId="1F3A7164" w:rsidR="002B27F5" w:rsidRDefault="002B27F5" w:rsidP="003810FE">
      <w:pPr>
        <w:pStyle w:val="BodyText"/>
        <w:spacing w:before="80" w:line="276" w:lineRule="auto"/>
        <w:ind w:left="0" w:firstLine="0"/>
        <w:rPr>
          <w:i/>
          <w:sz w:val="10"/>
          <w:szCs w:val="10"/>
        </w:rPr>
      </w:pPr>
    </w:p>
    <w:p w14:paraId="6B47DE18" w14:textId="0E1F9337" w:rsidR="00B5464B" w:rsidRDefault="00B5464B" w:rsidP="003810FE">
      <w:pPr>
        <w:autoSpaceDE/>
        <w:autoSpaceDN/>
        <w:spacing w:after="160" w:line="259" w:lineRule="auto"/>
        <w:rPr>
          <w:i/>
          <w:sz w:val="10"/>
          <w:szCs w:val="10"/>
          <w:lang w:val="en-US"/>
        </w:rPr>
      </w:pPr>
    </w:p>
    <w:p w14:paraId="5D8B0D06" w14:textId="77777777" w:rsidR="00736F08" w:rsidRPr="00736F08" w:rsidRDefault="00736F08" w:rsidP="003810FE">
      <w:pPr>
        <w:rPr>
          <w:sz w:val="10"/>
          <w:szCs w:val="10"/>
          <w:lang w:val="en-US"/>
        </w:rPr>
      </w:pPr>
    </w:p>
    <w:p w14:paraId="47162934" w14:textId="77777777" w:rsidR="00736F08" w:rsidRPr="00736F08" w:rsidRDefault="00736F08" w:rsidP="003810FE">
      <w:pPr>
        <w:rPr>
          <w:sz w:val="10"/>
          <w:szCs w:val="10"/>
          <w:lang w:val="en-US"/>
        </w:rPr>
      </w:pPr>
    </w:p>
    <w:p w14:paraId="4712EC71" w14:textId="77777777" w:rsidR="00736F08" w:rsidRPr="00736F08" w:rsidRDefault="00736F08" w:rsidP="003810FE">
      <w:pPr>
        <w:rPr>
          <w:sz w:val="10"/>
          <w:szCs w:val="10"/>
          <w:lang w:val="en-US"/>
        </w:rPr>
      </w:pPr>
    </w:p>
    <w:p w14:paraId="38412D99" w14:textId="77777777" w:rsidR="00736F08" w:rsidRPr="00736F08" w:rsidRDefault="00736F08" w:rsidP="003810FE">
      <w:pPr>
        <w:rPr>
          <w:sz w:val="10"/>
          <w:szCs w:val="10"/>
          <w:lang w:val="en-US"/>
        </w:rPr>
      </w:pPr>
    </w:p>
    <w:p w14:paraId="07F01D7D" w14:textId="3408E1D5" w:rsidR="00D3549D" w:rsidRDefault="00D3549D">
      <w:pPr>
        <w:widowControl/>
        <w:autoSpaceDE/>
        <w:autoSpaceDN/>
        <w:spacing w:after="160" w:line="259" w:lineRule="auto"/>
        <w:rPr>
          <w:sz w:val="28"/>
          <w:szCs w:val="10"/>
          <w:lang w:val="en-US"/>
        </w:rPr>
      </w:pPr>
    </w:p>
    <w:sectPr w:rsidR="00D3549D" w:rsidSect="009E28D2">
      <w:headerReference w:type="default" r:id="rId7"/>
      <w:pgSz w:w="11910" w:h="16840"/>
      <w:pgMar w:top="993" w:right="1134" w:bottom="1135"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64F9D" w14:textId="77777777" w:rsidR="004C4901" w:rsidRDefault="004C4901" w:rsidP="009E28D2">
      <w:r>
        <w:separator/>
      </w:r>
    </w:p>
  </w:endnote>
  <w:endnote w:type="continuationSeparator" w:id="0">
    <w:p w14:paraId="7BE7EAA2" w14:textId="77777777" w:rsidR="004C4901" w:rsidRDefault="004C4901" w:rsidP="009E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847A9" w14:textId="77777777" w:rsidR="004C4901" w:rsidRDefault="004C4901" w:rsidP="009E28D2">
      <w:r>
        <w:separator/>
      </w:r>
    </w:p>
  </w:footnote>
  <w:footnote w:type="continuationSeparator" w:id="0">
    <w:p w14:paraId="1F54AD88" w14:textId="77777777" w:rsidR="004C4901" w:rsidRDefault="004C4901" w:rsidP="009E28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929763"/>
      <w:docPartObj>
        <w:docPartGallery w:val="Page Numbers (Top of Page)"/>
        <w:docPartUnique/>
      </w:docPartObj>
    </w:sdtPr>
    <w:sdtEndPr>
      <w:rPr>
        <w:noProof/>
        <w:sz w:val="24"/>
        <w:szCs w:val="24"/>
      </w:rPr>
    </w:sdtEndPr>
    <w:sdtContent>
      <w:p w14:paraId="099675DA" w14:textId="11799F03" w:rsidR="002712FE" w:rsidRPr="009E28D2" w:rsidRDefault="002712FE">
        <w:pPr>
          <w:pStyle w:val="Header"/>
          <w:jc w:val="center"/>
          <w:rPr>
            <w:sz w:val="24"/>
            <w:szCs w:val="24"/>
          </w:rPr>
        </w:pPr>
        <w:r w:rsidRPr="009E28D2">
          <w:rPr>
            <w:sz w:val="24"/>
            <w:szCs w:val="24"/>
          </w:rPr>
          <w:fldChar w:fldCharType="begin"/>
        </w:r>
        <w:r w:rsidRPr="009E28D2">
          <w:rPr>
            <w:sz w:val="24"/>
            <w:szCs w:val="24"/>
          </w:rPr>
          <w:instrText xml:space="preserve"> PAGE   \* MERGEFORMAT </w:instrText>
        </w:r>
        <w:r w:rsidRPr="009E28D2">
          <w:rPr>
            <w:sz w:val="24"/>
            <w:szCs w:val="24"/>
          </w:rPr>
          <w:fldChar w:fldCharType="separate"/>
        </w:r>
        <w:r w:rsidR="0044389E">
          <w:rPr>
            <w:noProof/>
            <w:sz w:val="24"/>
            <w:szCs w:val="24"/>
          </w:rPr>
          <w:t>8</w:t>
        </w:r>
        <w:r w:rsidRPr="009E28D2">
          <w:rPr>
            <w:noProof/>
            <w:sz w:val="24"/>
            <w:szCs w:val="24"/>
          </w:rPr>
          <w:fldChar w:fldCharType="end"/>
        </w:r>
      </w:p>
    </w:sdtContent>
  </w:sdt>
  <w:p w14:paraId="71C7E592" w14:textId="77777777" w:rsidR="002712FE" w:rsidRDefault="002712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32B"/>
    <w:multiLevelType w:val="hybridMultilevel"/>
    <w:tmpl w:val="F4DEA374"/>
    <w:lvl w:ilvl="0" w:tplc="03644DE6">
      <w:numFmt w:val="bullet"/>
      <w:lvlText w:val="-"/>
      <w:lvlJc w:val="left"/>
      <w:pPr>
        <w:ind w:left="4335" w:hanging="360"/>
      </w:pPr>
      <w:rPr>
        <w:rFonts w:ascii="Times New Roman" w:eastAsia="Times New Roman" w:hAnsi="Times New Roman" w:cs="Times New Roman" w:hint="default"/>
        <w:w w:val="100"/>
        <w:sz w:val="28"/>
        <w:szCs w:val="28"/>
        <w:lang w:val="vi" w:eastAsia="en-US" w:bidi="ar-SA"/>
      </w:rPr>
    </w:lvl>
    <w:lvl w:ilvl="1" w:tplc="F2DEEB4E">
      <w:numFmt w:val="bullet"/>
      <w:lvlText w:val="•"/>
      <w:lvlJc w:val="left"/>
      <w:pPr>
        <w:ind w:left="4875" w:hanging="360"/>
      </w:pPr>
      <w:rPr>
        <w:rFonts w:hint="default"/>
        <w:lang w:val="vi" w:eastAsia="en-US" w:bidi="ar-SA"/>
      </w:rPr>
    </w:lvl>
    <w:lvl w:ilvl="2" w:tplc="D2B4CF40">
      <w:numFmt w:val="bullet"/>
      <w:lvlText w:val="•"/>
      <w:lvlJc w:val="left"/>
      <w:pPr>
        <w:ind w:left="5410" w:hanging="360"/>
      </w:pPr>
      <w:rPr>
        <w:rFonts w:hint="default"/>
        <w:lang w:val="vi" w:eastAsia="en-US" w:bidi="ar-SA"/>
      </w:rPr>
    </w:lvl>
    <w:lvl w:ilvl="3" w:tplc="5F38554E">
      <w:numFmt w:val="bullet"/>
      <w:lvlText w:val="•"/>
      <w:lvlJc w:val="left"/>
      <w:pPr>
        <w:ind w:left="5945" w:hanging="360"/>
      </w:pPr>
      <w:rPr>
        <w:rFonts w:hint="default"/>
        <w:lang w:val="vi" w:eastAsia="en-US" w:bidi="ar-SA"/>
      </w:rPr>
    </w:lvl>
    <w:lvl w:ilvl="4" w:tplc="FEACC91E">
      <w:numFmt w:val="bullet"/>
      <w:lvlText w:val="•"/>
      <w:lvlJc w:val="left"/>
      <w:pPr>
        <w:ind w:left="6480" w:hanging="360"/>
      </w:pPr>
      <w:rPr>
        <w:rFonts w:hint="default"/>
        <w:lang w:val="vi" w:eastAsia="en-US" w:bidi="ar-SA"/>
      </w:rPr>
    </w:lvl>
    <w:lvl w:ilvl="5" w:tplc="3A764A20">
      <w:numFmt w:val="bullet"/>
      <w:lvlText w:val="•"/>
      <w:lvlJc w:val="left"/>
      <w:pPr>
        <w:ind w:left="7016" w:hanging="360"/>
      </w:pPr>
      <w:rPr>
        <w:rFonts w:hint="default"/>
        <w:lang w:val="vi" w:eastAsia="en-US" w:bidi="ar-SA"/>
      </w:rPr>
    </w:lvl>
    <w:lvl w:ilvl="6" w:tplc="1984625A">
      <w:numFmt w:val="bullet"/>
      <w:lvlText w:val="•"/>
      <w:lvlJc w:val="left"/>
      <w:pPr>
        <w:ind w:left="7551" w:hanging="360"/>
      </w:pPr>
      <w:rPr>
        <w:rFonts w:hint="default"/>
        <w:lang w:val="vi" w:eastAsia="en-US" w:bidi="ar-SA"/>
      </w:rPr>
    </w:lvl>
    <w:lvl w:ilvl="7" w:tplc="7AEC13B2">
      <w:numFmt w:val="bullet"/>
      <w:lvlText w:val="•"/>
      <w:lvlJc w:val="left"/>
      <w:pPr>
        <w:ind w:left="8086" w:hanging="360"/>
      </w:pPr>
      <w:rPr>
        <w:rFonts w:hint="default"/>
        <w:lang w:val="vi" w:eastAsia="en-US" w:bidi="ar-SA"/>
      </w:rPr>
    </w:lvl>
    <w:lvl w:ilvl="8" w:tplc="E126FAC4">
      <w:numFmt w:val="bullet"/>
      <w:lvlText w:val="•"/>
      <w:lvlJc w:val="left"/>
      <w:pPr>
        <w:ind w:left="8621" w:hanging="360"/>
      </w:pPr>
      <w:rPr>
        <w:rFonts w:hint="default"/>
        <w:lang w:val="vi" w:eastAsia="en-US" w:bidi="ar-SA"/>
      </w:rPr>
    </w:lvl>
  </w:abstractNum>
  <w:abstractNum w:abstractNumId="1" w15:restartNumberingAfterBreak="0">
    <w:nsid w:val="101403D7"/>
    <w:multiLevelType w:val="hybridMultilevel"/>
    <w:tmpl w:val="E83E3C8C"/>
    <w:lvl w:ilvl="0" w:tplc="2C38E1BC">
      <w:numFmt w:val="bullet"/>
      <w:lvlText w:val="-"/>
      <w:lvlJc w:val="left"/>
      <w:pPr>
        <w:ind w:left="302" w:hanging="159"/>
      </w:pPr>
      <w:rPr>
        <w:rFonts w:ascii="Times New Roman" w:eastAsia="Times New Roman" w:hAnsi="Times New Roman" w:cs="Times New Roman" w:hint="default"/>
        <w:w w:val="100"/>
        <w:sz w:val="28"/>
        <w:szCs w:val="28"/>
        <w:lang w:val="vi" w:eastAsia="en-US" w:bidi="ar-SA"/>
      </w:rPr>
    </w:lvl>
    <w:lvl w:ilvl="1" w:tplc="9BF0DDAA">
      <w:numFmt w:val="bullet"/>
      <w:lvlText w:val="•"/>
      <w:lvlJc w:val="left"/>
      <w:pPr>
        <w:ind w:left="1260" w:hanging="159"/>
      </w:pPr>
      <w:rPr>
        <w:rFonts w:hint="default"/>
        <w:lang w:val="vi" w:eastAsia="en-US" w:bidi="ar-SA"/>
      </w:rPr>
    </w:lvl>
    <w:lvl w:ilvl="2" w:tplc="5EFC6D1E">
      <w:numFmt w:val="bullet"/>
      <w:lvlText w:val="•"/>
      <w:lvlJc w:val="left"/>
      <w:pPr>
        <w:ind w:left="2221" w:hanging="159"/>
      </w:pPr>
      <w:rPr>
        <w:rFonts w:hint="default"/>
        <w:lang w:val="vi" w:eastAsia="en-US" w:bidi="ar-SA"/>
      </w:rPr>
    </w:lvl>
    <w:lvl w:ilvl="3" w:tplc="8A36D294">
      <w:numFmt w:val="bullet"/>
      <w:lvlText w:val="•"/>
      <w:lvlJc w:val="left"/>
      <w:pPr>
        <w:ind w:left="3182" w:hanging="159"/>
      </w:pPr>
      <w:rPr>
        <w:rFonts w:hint="default"/>
        <w:lang w:val="vi" w:eastAsia="en-US" w:bidi="ar-SA"/>
      </w:rPr>
    </w:lvl>
    <w:lvl w:ilvl="4" w:tplc="3580D118">
      <w:numFmt w:val="bullet"/>
      <w:lvlText w:val="•"/>
      <w:lvlJc w:val="left"/>
      <w:pPr>
        <w:ind w:left="4143" w:hanging="159"/>
      </w:pPr>
      <w:rPr>
        <w:rFonts w:hint="default"/>
        <w:lang w:val="vi" w:eastAsia="en-US" w:bidi="ar-SA"/>
      </w:rPr>
    </w:lvl>
    <w:lvl w:ilvl="5" w:tplc="08E6D02E">
      <w:numFmt w:val="bullet"/>
      <w:lvlText w:val="•"/>
      <w:lvlJc w:val="left"/>
      <w:pPr>
        <w:ind w:left="5104" w:hanging="159"/>
      </w:pPr>
      <w:rPr>
        <w:rFonts w:hint="default"/>
        <w:lang w:val="vi" w:eastAsia="en-US" w:bidi="ar-SA"/>
      </w:rPr>
    </w:lvl>
    <w:lvl w:ilvl="6" w:tplc="312E0736">
      <w:numFmt w:val="bullet"/>
      <w:lvlText w:val="•"/>
      <w:lvlJc w:val="left"/>
      <w:pPr>
        <w:ind w:left="6065" w:hanging="159"/>
      </w:pPr>
      <w:rPr>
        <w:rFonts w:hint="default"/>
        <w:lang w:val="vi" w:eastAsia="en-US" w:bidi="ar-SA"/>
      </w:rPr>
    </w:lvl>
    <w:lvl w:ilvl="7" w:tplc="F67C82C0">
      <w:numFmt w:val="bullet"/>
      <w:lvlText w:val="•"/>
      <w:lvlJc w:val="left"/>
      <w:pPr>
        <w:ind w:left="7026" w:hanging="159"/>
      </w:pPr>
      <w:rPr>
        <w:rFonts w:hint="default"/>
        <w:lang w:val="vi" w:eastAsia="en-US" w:bidi="ar-SA"/>
      </w:rPr>
    </w:lvl>
    <w:lvl w:ilvl="8" w:tplc="90602CFC">
      <w:numFmt w:val="bullet"/>
      <w:lvlText w:val="•"/>
      <w:lvlJc w:val="left"/>
      <w:pPr>
        <w:ind w:left="7987" w:hanging="159"/>
      </w:pPr>
      <w:rPr>
        <w:rFonts w:hint="default"/>
        <w:lang w:val="vi" w:eastAsia="en-US" w:bidi="ar-SA"/>
      </w:rPr>
    </w:lvl>
  </w:abstractNum>
  <w:abstractNum w:abstractNumId="2" w15:restartNumberingAfterBreak="0">
    <w:nsid w:val="11063CBB"/>
    <w:multiLevelType w:val="hybridMultilevel"/>
    <w:tmpl w:val="052CEB84"/>
    <w:lvl w:ilvl="0" w:tplc="AADEAC00">
      <w:numFmt w:val="bullet"/>
      <w:lvlText w:val="-"/>
      <w:lvlJc w:val="left"/>
      <w:pPr>
        <w:ind w:left="455" w:hanging="154"/>
      </w:pPr>
      <w:rPr>
        <w:rFonts w:hint="default"/>
        <w:w w:val="100"/>
        <w:lang w:val="vi" w:eastAsia="en-US" w:bidi="ar-SA"/>
      </w:rPr>
    </w:lvl>
    <w:lvl w:ilvl="1" w:tplc="F8100982">
      <w:numFmt w:val="bullet"/>
      <w:lvlText w:val="•"/>
      <w:lvlJc w:val="left"/>
      <w:pPr>
        <w:ind w:left="1404" w:hanging="154"/>
      </w:pPr>
      <w:rPr>
        <w:rFonts w:hint="default"/>
        <w:lang w:val="vi" w:eastAsia="en-US" w:bidi="ar-SA"/>
      </w:rPr>
    </w:lvl>
    <w:lvl w:ilvl="2" w:tplc="0B60A254">
      <w:numFmt w:val="bullet"/>
      <w:lvlText w:val="•"/>
      <w:lvlJc w:val="left"/>
      <w:pPr>
        <w:ind w:left="2349" w:hanging="154"/>
      </w:pPr>
      <w:rPr>
        <w:rFonts w:hint="default"/>
        <w:lang w:val="vi" w:eastAsia="en-US" w:bidi="ar-SA"/>
      </w:rPr>
    </w:lvl>
    <w:lvl w:ilvl="3" w:tplc="F70E55B6">
      <w:numFmt w:val="bullet"/>
      <w:lvlText w:val="•"/>
      <w:lvlJc w:val="left"/>
      <w:pPr>
        <w:ind w:left="3294" w:hanging="154"/>
      </w:pPr>
      <w:rPr>
        <w:rFonts w:hint="default"/>
        <w:lang w:val="vi" w:eastAsia="en-US" w:bidi="ar-SA"/>
      </w:rPr>
    </w:lvl>
    <w:lvl w:ilvl="4" w:tplc="C22EE30C">
      <w:numFmt w:val="bullet"/>
      <w:lvlText w:val="•"/>
      <w:lvlJc w:val="left"/>
      <w:pPr>
        <w:ind w:left="4239" w:hanging="154"/>
      </w:pPr>
      <w:rPr>
        <w:rFonts w:hint="default"/>
        <w:lang w:val="vi" w:eastAsia="en-US" w:bidi="ar-SA"/>
      </w:rPr>
    </w:lvl>
    <w:lvl w:ilvl="5" w:tplc="04BAD574">
      <w:numFmt w:val="bullet"/>
      <w:lvlText w:val="•"/>
      <w:lvlJc w:val="left"/>
      <w:pPr>
        <w:ind w:left="5184" w:hanging="154"/>
      </w:pPr>
      <w:rPr>
        <w:rFonts w:hint="default"/>
        <w:lang w:val="vi" w:eastAsia="en-US" w:bidi="ar-SA"/>
      </w:rPr>
    </w:lvl>
    <w:lvl w:ilvl="6" w:tplc="4B02047C">
      <w:numFmt w:val="bullet"/>
      <w:lvlText w:val="•"/>
      <w:lvlJc w:val="left"/>
      <w:pPr>
        <w:ind w:left="6129" w:hanging="154"/>
      </w:pPr>
      <w:rPr>
        <w:rFonts w:hint="default"/>
        <w:lang w:val="vi" w:eastAsia="en-US" w:bidi="ar-SA"/>
      </w:rPr>
    </w:lvl>
    <w:lvl w:ilvl="7" w:tplc="7D62803E">
      <w:numFmt w:val="bullet"/>
      <w:lvlText w:val="•"/>
      <w:lvlJc w:val="left"/>
      <w:pPr>
        <w:ind w:left="7074" w:hanging="154"/>
      </w:pPr>
      <w:rPr>
        <w:rFonts w:hint="default"/>
        <w:lang w:val="vi" w:eastAsia="en-US" w:bidi="ar-SA"/>
      </w:rPr>
    </w:lvl>
    <w:lvl w:ilvl="8" w:tplc="4B045122">
      <w:numFmt w:val="bullet"/>
      <w:lvlText w:val="•"/>
      <w:lvlJc w:val="left"/>
      <w:pPr>
        <w:ind w:left="8019" w:hanging="154"/>
      </w:pPr>
      <w:rPr>
        <w:rFonts w:hint="default"/>
        <w:lang w:val="vi" w:eastAsia="en-US" w:bidi="ar-SA"/>
      </w:rPr>
    </w:lvl>
  </w:abstractNum>
  <w:abstractNum w:abstractNumId="3" w15:restartNumberingAfterBreak="0">
    <w:nsid w:val="48F63E7E"/>
    <w:multiLevelType w:val="hybridMultilevel"/>
    <w:tmpl w:val="BB4C07AC"/>
    <w:lvl w:ilvl="0" w:tplc="93327F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E5773CE"/>
    <w:multiLevelType w:val="hybridMultilevel"/>
    <w:tmpl w:val="56F457DC"/>
    <w:lvl w:ilvl="0" w:tplc="5F6286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430CFE"/>
    <w:multiLevelType w:val="hybridMultilevel"/>
    <w:tmpl w:val="507AB90A"/>
    <w:lvl w:ilvl="0" w:tplc="1DD6DE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E36326"/>
    <w:multiLevelType w:val="hybridMultilevel"/>
    <w:tmpl w:val="E1C872E6"/>
    <w:lvl w:ilvl="0" w:tplc="8C22972C">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7F5"/>
    <w:rsid w:val="00000F98"/>
    <w:rsid w:val="000074D6"/>
    <w:rsid w:val="00010BD1"/>
    <w:rsid w:val="00016DC5"/>
    <w:rsid w:val="00017AC9"/>
    <w:rsid w:val="00023DD7"/>
    <w:rsid w:val="0002490F"/>
    <w:rsid w:val="00025A7D"/>
    <w:rsid w:val="00026765"/>
    <w:rsid w:val="00031964"/>
    <w:rsid w:val="0003266D"/>
    <w:rsid w:val="000331DE"/>
    <w:rsid w:val="00041075"/>
    <w:rsid w:val="0004214B"/>
    <w:rsid w:val="000432CC"/>
    <w:rsid w:val="000508AC"/>
    <w:rsid w:val="00053BE3"/>
    <w:rsid w:val="00053FB5"/>
    <w:rsid w:val="00071860"/>
    <w:rsid w:val="000756A3"/>
    <w:rsid w:val="000773A7"/>
    <w:rsid w:val="00083144"/>
    <w:rsid w:val="0008403F"/>
    <w:rsid w:val="00084067"/>
    <w:rsid w:val="00085B23"/>
    <w:rsid w:val="00087D91"/>
    <w:rsid w:val="00087DCB"/>
    <w:rsid w:val="00090EF5"/>
    <w:rsid w:val="0009593C"/>
    <w:rsid w:val="00095A70"/>
    <w:rsid w:val="00096DBE"/>
    <w:rsid w:val="000A53F4"/>
    <w:rsid w:val="000A60E6"/>
    <w:rsid w:val="000B5E83"/>
    <w:rsid w:val="000B690D"/>
    <w:rsid w:val="000C45B1"/>
    <w:rsid w:val="000D018A"/>
    <w:rsid w:val="000D326C"/>
    <w:rsid w:val="000D3611"/>
    <w:rsid w:val="000D36CA"/>
    <w:rsid w:val="000D45EE"/>
    <w:rsid w:val="000E5893"/>
    <w:rsid w:val="000F5174"/>
    <w:rsid w:val="000F5A9A"/>
    <w:rsid w:val="000F7851"/>
    <w:rsid w:val="00100E08"/>
    <w:rsid w:val="00105F15"/>
    <w:rsid w:val="001072E8"/>
    <w:rsid w:val="0011083F"/>
    <w:rsid w:val="001112E6"/>
    <w:rsid w:val="00111A97"/>
    <w:rsid w:val="0012213E"/>
    <w:rsid w:val="00123A19"/>
    <w:rsid w:val="00131388"/>
    <w:rsid w:val="0013157A"/>
    <w:rsid w:val="00131E8F"/>
    <w:rsid w:val="00133A6F"/>
    <w:rsid w:val="00151F9C"/>
    <w:rsid w:val="00153AB1"/>
    <w:rsid w:val="00155AD5"/>
    <w:rsid w:val="00164713"/>
    <w:rsid w:val="00176041"/>
    <w:rsid w:val="00177B10"/>
    <w:rsid w:val="00183999"/>
    <w:rsid w:val="001903DF"/>
    <w:rsid w:val="00197BE2"/>
    <w:rsid w:val="001B28BA"/>
    <w:rsid w:val="001C6BEF"/>
    <w:rsid w:val="001D1F2B"/>
    <w:rsid w:val="001D6DEB"/>
    <w:rsid w:val="001E0D82"/>
    <w:rsid w:val="001E3DB1"/>
    <w:rsid w:val="001F3EC2"/>
    <w:rsid w:val="001F750B"/>
    <w:rsid w:val="002050E7"/>
    <w:rsid w:val="002054F6"/>
    <w:rsid w:val="00207605"/>
    <w:rsid w:val="00207BCF"/>
    <w:rsid w:val="0022090E"/>
    <w:rsid w:val="0022667D"/>
    <w:rsid w:val="00226ADD"/>
    <w:rsid w:val="0023059A"/>
    <w:rsid w:val="0023072B"/>
    <w:rsid w:val="00232A03"/>
    <w:rsid w:val="00232AC3"/>
    <w:rsid w:val="00233719"/>
    <w:rsid w:val="002368EE"/>
    <w:rsid w:val="00243E47"/>
    <w:rsid w:val="00253758"/>
    <w:rsid w:val="002560FB"/>
    <w:rsid w:val="00263071"/>
    <w:rsid w:val="002712FE"/>
    <w:rsid w:val="0027572A"/>
    <w:rsid w:val="00276DCD"/>
    <w:rsid w:val="0028283F"/>
    <w:rsid w:val="00285D7C"/>
    <w:rsid w:val="00287E04"/>
    <w:rsid w:val="0029326E"/>
    <w:rsid w:val="00294F26"/>
    <w:rsid w:val="002A2405"/>
    <w:rsid w:val="002A68A0"/>
    <w:rsid w:val="002A7920"/>
    <w:rsid w:val="002A7A17"/>
    <w:rsid w:val="002B160F"/>
    <w:rsid w:val="002B27F5"/>
    <w:rsid w:val="002B2EDC"/>
    <w:rsid w:val="002C04EB"/>
    <w:rsid w:val="002D1A74"/>
    <w:rsid w:val="002D2B7B"/>
    <w:rsid w:val="002D302F"/>
    <w:rsid w:val="002D4E88"/>
    <w:rsid w:val="002D60A0"/>
    <w:rsid w:val="002E22EC"/>
    <w:rsid w:val="002E3BC3"/>
    <w:rsid w:val="002F0F0A"/>
    <w:rsid w:val="002F1CF7"/>
    <w:rsid w:val="002F3E5C"/>
    <w:rsid w:val="00301FC2"/>
    <w:rsid w:val="00303217"/>
    <w:rsid w:val="003040C9"/>
    <w:rsid w:val="00312166"/>
    <w:rsid w:val="00327CA5"/>
    <w:rsid w:val="00327DC5"/>
    <w:rsid w:val="00341FE6"/>
    <w:rsid w:val="0034473C"/>
    <w:rsid w:val="0035715E"/>
    <w:rsid w:val="00364B49"/>
    <w:rsid w:val="00371DF2"/>
    <w:rsid w:val="00374CF4"/>
    <w:rsid w:val="00377B03"/>
    <w:rsid w:val="003810FE"/>
    <w:rsid w:val="00381BE9"/>
    <w:rsid w:val="003A0892"/>
    <w:rsid w:val="003A7298"/>
    <w:rsid w:val="003B069C"/>
    <w:rsid w:val="003B5927"/>
    <w:rsid w:val="003C30EB"/>
    <w:rsid w:val="003C359F"/>
    <w:rsid w:val="003D00D2"/>
    <w:rsid w:val="003E1145"/>
    <w:rsid w:val="003E62A1"/>
    <w:rsid w:val="003F1054"/>
    <w:rsid w:val="003F11BD"/>
    <w:rsid w:val="003F2824"/>
    <w:rsid w:val="00400B06"/>
    <w:rsid w:val="00403A25"/>
    <w:rsid w:val="004055CA"/>
    <w:rsid w:val="00421796"/>
    <w:rsid w:val="00423890"/>
    <w:rsid w:val="004367A6"/>
    <w:rsid w:val="0044389E"/>
    <w:rsid w:val="004467EA"/>
    <w:rsid w:val="004511A6"/>
    <w:rsid w:val="00452FAF"/>
    <w:rsid w:val="004575AB"/>
    <w:rsid w:val="004643E8"/>
    <w:rsid w:val="00464D88"/>
    <w:rsid w:val="00467224"/>
    <w:rsid w:val="004725DB"/>
    <w:rsid w:val="00472C05"/>
    <w:rsid w:val="00480385"/>
    <w:rsid w:val="00483AC0"/>
    <w:rsid w:val="00487295"/>
    <w:rsid w:val="00490242"/>
    <w:rsid w:val="00492995"/>
    <w:rsid w:val="004933AE"/>
    <w:rsid w:val="00493D83"/>
    <w:rsid w:val="00494B56"/>
    <w:rsid w:val="00497EE6"/>
    <w:rsid w:val="004A0C43"/>
    <w:rsid w:val="004B6CA1"/>
    <w:rsid w:val="004B6D7B"/>
    <w:rsid w:val="004C4901"/>
    <w:rsid w:val="004E30BC"/>
    <w:rsid w:val="004E7C32"/>
    <w:rsid w:val="004F4684"/>
    <w:rsid w:val="004F4852"/>
    <w:rsid w:val="005055F3"/>
    <w:rsid w:val="00506AD1"/>
    <w:rsid w:val="00507CAE"/>
    <w:rsid w:val="00514169"/>
    <w:rsid w:val="0052089E"/>
    <w:rsid w:val="00527138"/>
    <w:rsid w:val="0053136E"/>
    <w:rsid w:val="005330AE"/>
    <w:rsid w:val="00534515"/>
    <w:rsid w:val="00534CD0"/>
    <w:rsid w:val="005436A2"/>
    <w:rsid w:val="00545945"/>
    <w:rsid w:val="00552E37"/>
    <w:rsid w:val="0055358B"/>
    <w:rsid w:val="00553F16"/>
    <w:rsid w:val="00566B35"/>
    <w:rsid w:val="0056742C"/>
    <w:rsid w:val="005732B6"/>
    <w:rsid w:val="0057547E"/>
    <w:rsid w:val="00581C6A"/>
    <w:rsid w:val="005901D4"/>
    <w:rsid w:val="00596523"/>
    <w:rsid w:val="005A6843"/>
    <w:rsid w:val="005B2EF4"/>
    <w:rsid w:val="005B34DB"/>
    <w:rsid w:val="005B6E51"/>
    <w:rsid w:val="005D0967"/>
    <w:rsid w:val="005D1097"/>
    <w:rsid w:val="005D6D87"/>
    <w:rsid w:val="005E0859"/>
    <w:rsid w:val="005E6503"/>
    <w:rsid w:val="005F1638"/>
    <w:rsid w:val="005F750E"/>
    <w:rsid w:val="006018B2"/>
    <w:rsid w:val="00602F4D"/>
    <w:rsid w:val="006041AA"/>
    <w:rsid w:val="00610FB7"/>
    <w:rsid w:val="00611106"/>
    <w:rsid w:val="006231D7"/>
    <w:rsid w:val="00626E12"/>
    <w:rsid w:val="00635F42"/>
    <w:rsid w:val="00640F2B"/>
    <w:rsid w:val="0064403C"/>
    <w:rsid w:val="00647A34"/>
    <w:rsid w:val="0065096F"/>
    <w:rsid w:val="00651ECC"/>
    <w:rsid w:val="00660DAB"/>
    <w:rsid w:val="00670F94"/>
    <w:rsid w:val="00672C80"/>
    <w:rsid w:val="006905BB"/>
    <w:rsid w:val="00691028"/>
    <w:rsid w:val="006A7CD3"/>
    <w:rsid w:val="006B754C"/>
    <w:rsid w:val="006C1431"/>
    <w:rsid w:val="006C291F"/>
    <w:rsid w:val="006D2662"/>
    <w:rsid w:val="006D7E3F"/>
    <w:rsid w:val="006E0888"/>
    <w:rsid w:val="006E2181"/>
    <w:rsid w:val="006E2616"/>
    <w:rsid w:val="006E3D97"/>
    <w:rsid w:val="006E673F"/>
    <w:rsid w:val="006E7022"/>
    <w:rsid w:val="006F2E39"/>
    <w:rsid w:val="006F4DEB"/>
    <w:rsid w:val="00703A77"/>
    <w:rsid w:val="00707F90"/>
    <w:rsid w:val="00713C10"/>
    <w:rsid w:val="00713F9D"/>
    <w:rsid w:val="00714703"/>
    <w:rsid w:val="00714B8E"/>
    <w:rsid w:val="00716D8A"/>
    <w:rsid w:val="00717FE4"/>
    <w:rsid w:val="00720487"/>
    <w:rsid w:val="0072432E"/>
    <w:rsid w:val="00724796"/>
    <w:rsid w:val="007318BE"/>
    <w:rsid w:val="00735EE5"/>
    <w:rsid w:val="00735F60"/>
    <w:rsid w:val="00736F08"/>
    <w:rsid w:val="0074656B"/>
    <w:rsid w:val="007523F9"/>
    <w:rsid w:val="00767964"/>
    <w:rsid w:val="007751A6"/>
    <w:rsid w:val="00776C32"/>
    <w:rsid w:val="0077725B"/>
    <w:rsid w:val="007800FF"/>
    <w:rsid w:val="00783B0D"/>
    <w:rsid w:val="00783B71"/>
    <w:rsid w:val="00783DA9"/>
    <w:rsid w:val="00784C20"/>
    <w:rsid w:val="00787EA5"/>
    <w:rsid w:val="007968B0"/>
    <w:rsid w:val="007B0378"/>
    <w:rsid w:val="007B4289"/>
    <w:rsid w:val="007C25F4"/>
    <w:rsid w:val="007D2121"/>
    <w:rsid w:val="007D4392"/>
    <w:rsid w:val="007D7164"/>
    <w:rsid w:val="007F02C5"/>
    <w:rsid w:val="007F13AB"/>
    <w:rsid w:val="007F36F6"/>
    <w:rsid w:val="007F535A"/>
    <w:rsid w:val="007F55E9"/>
    <w:rsid w:val="007F560B"/>
    <w:rsid w:val="00806DF3"/>
    <w:rsid w:val="00815A44"/>
    <w:rsid w:val="00840CD0"/>
    <w:rsid w:val="008418A5"/>
    <w:rsid w:val="0085569E"/>
    <w:rsid w:val="0085662A"/>
    <w:rsid w:val="00862BD4"/>
    <w:rsid w:val="008646D9"/>
    <w:rsid w:val="00871BE9"/>
    <w:rsid w:val="0087381D"/>
    <w:rsid w:val="00884F24"/>
    <w:rsid w:val="008851EC"/>
    <w:rsid w:val="00885FB4"/>
    <w:rsid w:val="008905D0"/>
    <w:rsid w:val="0089077B"/>
    <w:rsid w:val="008A412C"/>
    <w:rsid w:val="008B1984"/>
    <w:rsid w:val="008C162A"/>
    <w:rsid w:val="008C5123"/>
    <w:rsid w:val="008D2261"/>
    <w:rsid w:val="008D2E87"/>
    <w:rsid w:val="008D5C9C"/>
    <w:rsid w:val="008D5E4B"/>
    <w:rsid w:val="008D6ED3"/>
    <w:rsid w:val="008E0D6C"/>
    <w:rsid w:val="008E3593"/>
    <w:rsid w:val="008F3869"/>
    <w:rsid w:val="00901505"/>
    <w:rsid w:val="00904603"/>
    <w:rsid w:val="009151E0"/>
    <w:rsid w:val="00915F26"/>
    <w:rsid w:val="00916379"/>
    <w:rsid w:val="00917163"/>
    <w:rsid w:val="009277CC"/>
    <w:rsid w:val="009310E9"/>
    <w:rsid w:val="00931643"/>
    <w:rsid w:val="00932A7A"/>
    <w:rsid w:val="00936C3B"/>
    <w:rsid w:val="00944292"/>
    <w:rsid w:val="00953349"/>
    <w:rsid w:val="00963D65"/>
    <w:rsid w:val="00971908"/>
    <w:rsid w:val="00973E5B"/>
    <w:rsid w:val="00983B0C"/>
    <w:rsid w:val="00983E60"/>
    <w:rsid w:val="00987F6F"/>
    <w:rsid w:val="00994965"/>
    <w:rsid w:val="00997BF4"/>
    <w:rsid w:val="009B2439"/>
    <w:rsid w:val="009B3CE7"/>
    <w:rsid w:val="009B3DAC"/>
    <w:rsid w:val="009B7500"/>
    <w:rsid w:val="009D2D93"/>
    <w:rsid w:val="009D4D94"/>
    <w:rsid w:val="009D4F86"/>
    <w:rsid w:val="009D62D3"/>
    <w:rsid w:val="009E2093"/>
    <w:rsid w:val="009E2635"/>
    <w:rsid w:val="009E28D2"/>
    <w:rsid w:val="009E5B60"/>
    <w:rsid w:val="009E67A6"/>
    <w:rsid w:val="009F6F60"/>
    <w:rsid w:val="00A031D1"/>
    <w:rsid w:val="00A065B1"/>
    <w:rsid w:val="00A16D91"/>
    <w:rsid w:val="00A22A47"/>
    <w:rsid w:val="00A25CF4"/>
    <w:rsid w:val="00A25FE2"/>
    <w:rsid w:val="00A519D2"/>
    <w:rsid w:val="00A53E91"/>
    <w:rsid w:val="00A55DD1"/>
    <w:rsid w:val="00A62FA8"/>
    <w:rsid w:val="00A63C95"/>
    <w:rsid w:val="00A6541A"/>
    <w:rsid w:val="00A71C45"/>
    <w:rsid w:val="00A85F6A"/>
    <w:rsid w:val="00A92D3F"/>
    <w:rsid w:val="00AA77B2"/>
    <w:rsid w:val="00AB20AA"/>
    <w:rsid w:val="00AB3D22"/>
    <w:rsid w:val="00AB79BC"/>
    <w:rsid w:val="00AC2DDB"/>
    <w:rsid w:val="00AD3366"/>
    <w:rsid w:val="00AD76A8"/>
    <w:rsid w:val="00AE4A55"/>
    <w:rsid w:val="00AE7CA0"/>
    <w:rsid w:val="00AF1407"/>
    <w:rsid w:val="00AF1FFC"/>
    <w:rsid w:val="00AF6FA7"/>
    <w:rsid w:val="00B123F6"/>
    <w:rsid w:val="00B14303"/>
    <w:rsid w:val="00B15FA3"/>
    <w:rsid w:val="00B162C3"/>
    <w:rsid w:val="00B2150B"/>
    <w:rsid w:val="00B25AE0"/>
    <w:rsid w:val="00B32727"/>
    <w:rsid w:val="00B35440"/>
    <w:rsid w:val="00B35643"/>
    <w:rsid w:val="00B40781"/>
    <w:rsid w:val="00B41E0C"/>
    <w:rsid w:val="00B42E94"/>
    <w:rsid w:val="00B444B5"/>
    <w:rsid w:val="00B445ED"/>
    <w:rsid w:val="00B52AB7"/>
    <w:rsid w:val="00B5464B"/>
    <w:rsid w:val="00B60E4D"/>
    <w:rsid w:val="00B6199B"/>
    <w:rsid w:val="00B63723"/>
    <w:rsid w:val="00B67C14"/>
    <w:rsid w:val="00B82DE3"/>
    <w:rsid w:val="00B92638"/>
    <w:rsid w:val="00BA0CDC"/>
    <w:rsid w:val="00BA0D0E"/>
    <w:rsid w:val="00BA14B6"/>
    <w:rsid w:val="00BA195D"/>
    <w:rsid w:val="00BA43BF"/>
    <w:rsid w:val="00BB3F9E"/>
    <w:rsid w:val="00BC10BB"/>
    <w:rsid w:val="00BC166E"/>
    <w:rsid w:val="00BC645B"/>
    <w:rsid w:val="00BC70E8"/>
    <w:rsid w:val="00BC71B1"/>
    <w:rsid w:val="00BD09A7"/>
    <w:rsid w:val="00BD3EAB"/>
    <w:rsid w:val="00BD42B0"/>
    <w:rsid w:val="00BD691A"/>
    <w:rsid w:val="00BE2EFE"/>
    <w:rsid w:val="00C0404D"/>
    <w:rsid w:val="00C116EA"/>
    <w:rsid w:val="00C12F3D"/>
    <w:rsid w:val="00C15DD8"/>
    <w:rsid w:val="00C1733A"/>
    <w:rsid w:val="00C211C6"/>
    <w:rsid w:val="00C24701"/>
    <w:rsid w:val="00C248E8"/>
    <w:rsid w:val="00C24D48"/>
    <w:rsid w:val="00C317F2"/>
    <w:rsid w:val="00C42284"/>
    <w:rsid w:val="00C4312A"/>
    <w:rsid w:val="00C6404C"/>
    <w:rsid w:val="00C81241"/>
    <w:rsid w:val="00C850E9"/>
    <w:rsid w:val="00C978CC"/>
    <w:rsid w:val="00CA0CC9"/>
    <w:rsid w:val="00CA35F6"/>
    <w:rsid w:val="00CB022F"/>
    <w:rsid w:val="00CB0DBD"/>
    <w:rsid w:val="00CB1A44"/>
    <w:rsid w:val="00CC199A"/>
    <w:rsid w:val="00CC1A05"/>
    <w:rsid w:val="00CE0B09"/>
    <w:rsid w:val="00CE17B4"/>
    <w:rsid w:val="00CE24AE"/>
    <w:rsid w:val="00CE3970"/>
    <w:rsid w:val="00D05410"/>
    <w:rsid w:val="00D0714E"/>
    <w:rsid w:val="00D10E49"/>
    <w:rsid w:val="00D13FBF"/>
    <w:rsid w:val="00D25192"/>
    <w:rsid w:val="00D32AD8"/>
    <w:rsid w:val="00D3549D"/>
    <w:rsid w:val="00D443C8"/>
    <w:rsid w:val="00D45A2F"/>
    <w:rsid w:val="00D537CC"/>
    <w:rsid w:val="00D5675F"/>
    <w:rsid w:val="00D73EA7"/>
    <w:rsid w:val="00D76826"/>
    <w:rsid w:val="00D93D05"/>
    <w:rsid w:val="00D946A7"/>
    <w:rsid w:val="00D94A03"/>
    <w:rsid w:val="00D96B93"/>
    <w:rsid w:val="00DA4181"/>
    <w:rsid w:val="00DB4850"/>
    <w:rsid w:val="00DB619E"/>
    <w:rsid w:val="00DC0269"/>
    <w:rsid w:val="00DD10D0"/>
    <w:rsid w:val="00DE04F1"/>
    <w:rsid w:val="00DE060F"/>
    <w:rsid w:val="00DE2525"/>
    <w:rsid w:val="00DE38C0"/>
    <w:rsid w:val="00DF07B6"/>
    <w:rsid w:val="00DF612D"/>
    <w:rsid w:val="00E15B96"/>
    <w:rsid w:val="00E15E94"/>
    <w:rsid w:val="00E267D0"/>
    <w:rsid w:val="00E32210"/>
    <w:rsid w:val="00E35221"/>
    <w:rsid w:val="00E428B0"/>
    <w:rsid w:val="00E46B2E"/>
    <w:rsid w:val="00E569C6"/>
    <w:rsid w:val="00E578F4"/>
    <w:rsid w:val="00E60BB5"/>
    <w:rsid w:val="00E7065D"/>
    <w:rsid w:val="00E72712"/>
    <w:rsid w:val="00E74119"/>
    <w:rsid w:val="00E74745"/>
    <w:rsid w:val="00E76736"/>
    <w:rsid w:val="00E8037E"/>
    <w:rsid w:val="00E82954"/>
    <w:rsid w:val="00E86F48"/>
    <w:rsid w:val="00E97048"/>
    <w:rsid w:val="00EA2789"/>
    <w:rsid w:val="00EA3478"/>
    <w:rsid w:val="00EA73AF"/>
    <w:rsid w:val="00EB5122"/>
    <w:rsid w:val="00EB76C5"/>
    <w:rsid w:val="00EC69CF"/>
    <w:rsid w:val="00EE5361"/>
    <w:rsid w:val="00EE7ED7"/>
    <w:rsid w:val="00EF0240"/>
    <w:rsid w:val="00EF37CC"/>
    <w:rsid w:val="00EF61A2"/>
    <w:rsid w:val="00F02849"/>
    <w:rsid w:val="00F109B3"/>
    <w:rsid w:val="00F12CBB"/>
    <w:rsid w:val="00F14AE4"/>
    <w:rsid w:val="00F21999"/>
    <w:rsid w:val="00F32121"/>
    <w:rsid w:val="00F35A71"/>
    <w:rsid w:val="00F47468"/>
    <w:rsid w:val="00F535AE"/>
    <w:rsid w:val="00F647CA"/>
    <w:rsid w:val="00F70039"/>
    <w:rsid w:val="00F82680"/>
    <w:rsid w:val="00F86771"/>
    <w:rsid w:val="00F90269"/>
    <w:rsid w:val="00FB2480"/>
    <w:rsid w:val="00FB2FFF"/>
    <w:rsid w:val="00FB4425"/>
    <w:rsid w:val="00FB4E33"/>
    <w:rsid w:val="00FB6701"/>
    <w:rsid w:val="00FD201B"/>
    <w:rsid w:val="00FD66F1"/>
    <w:rsid w:val="00FE1282"/>
    <w:rsid w:val="00FE5337"/>
    <w:rsid w:val="00FF2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1DE9"/>
  <w15:chartTrackingRefBased/>
  <w15:docId w15:val="{7D07EFD7-9EE2-40F8-AFC0-66C07455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852"/>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1F3EC2"/>
    <w:pPr>
      <w:jc w:val="center"/>
      <w:outlineLvl w:val="0"/>
    </w:pPr>
    <w:rPr>
      <w:b/>
      <w:bCs/>
      <w:sz w:val="28"/>
      <w:szCs w:val="28"/>
    </w:rPr>
  </w:style>
  <w:style w:type="paragraph" w:styleId="Heading2">
    <w:name w:val="heading 2"/>
    <w:basedOn w:val="Normal"/>
    <w:link w:val="Heading2Char"/>
    <w:uiPriority w:val="1"/>
    <w:qFormat/>
    <w:rsid w:val="001F3EC2"/>
    <w:pPr>
      <w:spacing w:before="16"/>
      <w:ind w:left="201"/>
      <w:jc w:val="center"/>
      <w:outlineLvl w:val="1"/>
    </w:pPr>
    <w:rPr>
      <w:b/>
      <w:bCs/>
      <w:sz w:val="28"/>
      <w:szCs w:val="28"/>
    </w:rPr>
  </w:style>
  <w:style w:type="paragraph" w:styleId="Heading4">
    <w:name w:val="heading 4"/>
    <w:basedOn w:val="Normal"/>
    <w:next w:val="Normal"/>
    <w:link w:val="Heading4Char"/>
    <w:uiPriority w:val="9"/>
    <w:unhideWhenUsed/>
    <w:qFormat/>
    <w:rsid w:val="001F3EC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B27F5"/>
    <w:pPr>
      <w:spacing w:before="1"/>
      <w:ind w:left="302" w:firstLine="539"/>
      <w:jc w:val="both"/>
    </w:pPr>
    <w:rPr>
      <w:sz w:val="28"/>
      <w:szCs w:val="28"/>
    </w:rPr>
  </w:style>
  <w:style w:type="character" w:customStyle="1" w:styleId="BodyTextChar">
    <w:name w:val="Body Text Char"/>
    <w:basedOn w:val="DefaultParagraphFont"/>
    <w:link w:val="BodyText"/>
    <w:uiPriority w:val="1"/>
    <w:rsid w:val="002B27F5"/>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B27F5"/>
    <w:pPr>
      <w:spacing w:before="1"/>
      <w:ind w:left="302" w:firstLine="539"/>
      <w:jc w:val="both"/>
    </w:pPr>
  </w:style>
  <w:style w:type="paragraph" w:customStyle="1" w:styleId="TableParagraph">
    <w:name w:val="Table Paragraph"/>
    <w:basedOn w:val="Normal"/>
    <w:uiPriority w:val="1"/>
    <w:qFormat/>
    <w:rsid w:val="002B27F5"/>
    <w:pPr>
      <w:ind w:left="4335"/>
    </w:pPr>
  </w:style>
  <w:style w:type="table" w:styleId="TableGrid">
    <w:name w:val="Table Grid"/>
    <w:basedOn w:val="TableNormal"/>
    <w:uiPriority w:val="59"/>
    <w:rsid w:val="008D5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8D2"/>
    <w:pPr>
      <w:tabs>
        <w:tab w:val="center" w:pos="4680"/>
        <w:tab w:val="right" w:pos="9360"/>
      </w:tabs>
    </w:pPr>
  </w:style>
  <w:style w:type="character" w:customStyle="1" w:styleId="HeaderChar">
    <w:name w:val="Header Char"/>
    <w:basedOn w:val="DefaultParagraphFont"/>
    <w:link w:val="Header"/>
    <w:uiPriority w:val="99"/>
    <w:rsid w:val="009E28D2"/>
    <w:rPr>
      <w:rFonts w:ascii="Times New Roman" w:eastAsia="Times New Roman" w:hAnsi="Times New Roman" w:cs="Times New Roman"/>
      <w:lang w:val="vi"/>
    </w:rPr>
  </w:style>
  <w:style w:type="paragraph" w:styleId="Footer">
    <w:name w:val="footer"/>
    <w:basedOn w:val="Normal"/>
    <w:link w:val="FooterChar"/>
    <w:uiPriority w:val="99"/>
    <w:unhideWhenUsed/>
    <w:rsid w:val="009E28D2"/>
    <w:pPr>
      <w:tabs>
        <w:tab w:val="center" w:pos="4680"/>
        <w:tab w:val="right" w:pos="9360"/>
      </w:tabs>
    </w:pPr>
  </w:style>
  <w:style w:type="character" w:customStyle="1" w:styleId="FooterChar">
    <w:name w:val="Footer Char"/>
    <w:basedOn w:val="DefaultParagraphFont"/>
    <w:link w:val="Footer"/>
    <w:uiPriority w:val="99"/>
    <w:rsid w:val="009E28D2"/>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6018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8B2"/>
    <w:rPr>
      <w:rFonts w:ascii="Segoe UI" w:eastAsia="Times New Roman" w:hAnsi="Segoe UI" w:cs="Segoe UI"/>
      <w:sz w:val="18"/>
      <w:szCs w:val="18"/>
      <w:lang w:val="vi"/>
    </w:rPr>
  </w:style>
  <w:style w:type="character" w:customStyle="1" w:styleId="Heading1Char">
    <w:name w:val="Heading 1 Char"/>
    <w:basedOn w:val="DefaultParagraphFont"/>
    <w:link w:val="Heading1"/>
    <w:uiPriority w:val="1"/>
    <w:rsid w:val="001F3EC2"/>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1F3EC2"/>
    <w:rPr>
      <w:rFonts w:ascii="Times New Roman" w:eastAsia="Times New Roman" w:hAnsi="Times New Roman" w:cs="Times New Roman"/>
      <w:b/>
      <w:bCs/>
      <w:sz w:val="28"/>
      <w:szCs w:val="28"/>
      <w:lang w:val="vi"/>
    </w:rPr>
  </w:style>
  <w:style w:type="character" w:customStyle="1" w:styleId="Heading4Char">
    <w:name w:val="Heading 4 Char"/>
    <w:basedOn w:val="DefaultParagraphFont"/>
    <w:link w:val="Heading4"/>
    <w:uiPriority w:val="9"/>
    <w:rsid w:val="001F3EC2"/>
    <w:rPr>
      <w:rFonts w:asciiTheme="majorHAnsi" w:eastAsiaTheme="majorEastAsia" w:hAnsiTheme="majorHAnsi" w:cstheme="majorBidi"/>
      <w:i/>
      <w:iCs/>
      <w:color w:val="2F5496" w:themeColor="accent1" w:themeShade="BF"/>
      <w:lang w:val="vi"/>
    </w:rPr>
  </w:style>
  <w:style w:type="paragraph" w:styleId="NormalWeb">
    <w:name w:val="Normal (Web)"/>
    <w:basedOn w:val="Normal"/>
    <w:uiPriority w:val="99"/>
    <w:unhideWhenUsed/>
    <w:rsid w:val="00BA0D0E"/>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6133">
      <w:bodyDiv w:val="1"/>
      <w:marLeft w:val="0"/>
      <w:marRight w:val="0"/>
      <w:marTop w:val="0"/>
      <w:marBottom w:val="0"/>
      <w:divBdr>
        <w:top w:val="none" w:sz="0" w:space="0" w:color="auto"/>
        <w:left w:val="none" w:sz="0" w:space="0" w:color="auto"/>
        <w:bottom w:val="none" w:sz="0" w:space="0" w:color="auto"/>
        <w:right w:val="none" w:sz="0" w:space="0" w:color="auto"/>
      </w:divBdr>
    </w:div>
    <w:div w:id="74135669">
      <w:bodyDiv w:val="1"/>
      <w:marLeft w:val="0"/>
      <w:marRight w:val="0"/>
      <w:marTop w:val="0"/>
      <w:marBottom w:val="0"/>
      <w:divBdr>
        <w:top w:val="none" w:sz="0" w:space="0" w:color="auto"/>
        <w:left w:val="none" w:sz="0" w:space="0" w:color="auto"/>
        <w:bottom w:val="none" w:sz="0" w:space="0" w:color="auto"/>
        <w:right w:val="none" w:sz="0" w:space="0" w:color="auto"/>
      </w:divBdr>
    </w:div>
    <w:div w:id="134492632">
      <w:bodyDiv w:val="1"/>
      <w:marLeft w:val="0"/>
      <w:marRight w:val="0"/>
      <w:marTop w:val="0"/>
      <w:marBottom w:val="0"/>
      <w:divBdr>
        <w:top w:val="none" w:sz="0" w:space="0" w:color="auto"/>
        <w:left w:val="none" w:sz="0" w:space="0" w:color="auto"/>
        <w:bottom w:val="none" w:sz="0" w:space="0" w:color="auto"/>
        <w:right w:val="none" w:sz="0" w:space="0" w:color="auto"/>
      </w:divBdr>
    </w:div>
    <w:div w:id="190384673">
      <w:bodyDiv w:val="1"/>
      <w:marLeft w:val="0"/>
      <w:marRight w:val="0"/>
      <w:marTop w:val="0"/>
      <w:marBottom w:val="0"/>
      <w:divBdr>
        <w:top w:val="none" w:sz="0" w:space="0" w:color="auto"/>
        <w:left w:val="none" w:sz="0" w:space="0" w:color="auto"/>
        <w:bottom w:val="none" w:sz="0" w:space="0" w:color="auto"/>
        <w:right w:val="none" w:sz="0" w:space="0" w:color="auto"/>
      </w:divBdr>
    </w:div>
    <w:div w:id="210727324">
      <w:bodyDiv w:val="1"/>
      <w:marLeft w:val="0"/>
      <w:marRight w:val="0"/>
      <w:marTop w:val="0"/>
      <w:marBottom w:val="0"/>
      <w:divBdr>
        <w:top w:val="none" w:sz="0" w:space="0" w:color="auto"/>
        <w:left w:val="none" w:sz="0" w:space="0" w:color="auto"/>
        <w:bottom w:val="none" w:sz="0" w:space="0" w:color="auto"/>
        <w:right w:val="none" w:sz="0" w:space="0" w:color="auto"/>
      </w:divBdr>
    </w:div>
    <w:div w:id="255017719">
      <w:bodyDiv w:val="1"/>
      <w:marLeft w:val="0"/>
      <w:marRight w:val="0"/>
      <w:marTop w:val="0"/>
      <w:marBottom w:val="0"/>
      <w:divBdr>
        <w:top w:val="none" w:sz="0" w:space="0" w:color="auto"/>
        <w:left w:val="none" w:sz="0" w:space="0" w:color="auto"/>
        <w:bottom w:val="none" w:sz="0" w:space="0" w:color="auto"/>
        <w:right w:val="none" w:sz="0" w:space="0" w:color="auto"/>
      </w:divBdr>
    </w:div>
    <w:div w:id="432552977">
      <w:bodyDiv w:val="1"/>
      <w:marLeft w:val="0"/>
      <w:marRight w:val="0"/>
      <w:marTop w:val="0"/>
      <w:marBottom w:val="0"/>
      <w:divBdr>
        <w:top w:val="none" w:sz="0" w:space="0" w:color="auto"/>
        <w:left w:val="none" w:sz="0" w:space="0" w:color="auto"/>
        <w:bottom w:val="none" w:sz="0" w:space="0" w:color="auto"/>
        <w:right w:val="none" w:sz="0" w:space="0" w:color="auto"/>
      </w:divBdr>
    </w:div>
    <w:div w:id="637536595">
      <w:bodyDiv w:val="1"/>
      <w:marLeft w:val="0"/>
      <w:marRight w:val="0"/>
      <w:marTop w:val="0"/>
      <w:marBottom w:val="0"/>
      <w:divBdr>
        <w:top w:val="none" w:sz="0" w:space="0" w:color="auto"/>
        <w:left w:val="none" w:sz="0" w:space="0" w:color="auto"/>
        <w:bottom w:val="none" w:sz="0" w:space="0" w:color="auto"/>
        <w:right w:val="none" w:sz="0" w:space="0" w:color="auto"/>
      </w:divBdr>
    </w:div>
    <w:div w:id="663555160">
      <w:bodyDiv w:val="1"/>
      <w:marLeft w:val="0"/>
      <w:marRight w:val="0"/>
      <w:marTop w:val="0"/>
      <w:marBottom w:val="0"/>
      <w:divBdr>
        <w:top w:val="none" w:sz="0" w:space="0" w:color="auto"/>
        <w:left w:val="none" w:sz="0" w:space="0" w:color="auto"/>
        <w:bottom w:val="none" w:sz="0" w:space="0" w:color="auto"/>
        <w:right w:val="none" w:sz="0" w:space="0" w:color="auto"/>
      </w:divBdr>
    </w:div>
    <w:div w:id="775100978">
      <w:bodyDiv w:val="1"/>
      <w:marLeft w:val="0"/>
      <w:marRight w:val="0"/>
      <w:marTop w:val="0"/>
      <w:marBottom w:val="0"/>
      <w:divBdr>
        <w:top w:val="none" w:sz="0" w:space="0" w:color="auto"/>
        <w:left w:val="none" w:sz="0" w:space="0" w:color="auto"/>
        <w:bottom w:val="none" w:sz="0" w:space="0" w:color="auto"/>
        <w:right w:val="none" w:sz="0" w:space="0" w:color="auto"/>
      </w:divBdr>
    </w:div>
    <w:div w:id="841166183">
      <w:bodyDiv w:val="1"/>
      <w:marLeft w:val="0"/>
      <w:marRight w:val="0"/>
      <w:marTop w:val="0"/>
      <w:marBottom w:val="0"/>
      <w:divBdr>
        <w:top w:val="none" w:sz="0" w:space="0" w:color="auto"/>
        <w:left w:val="none" w:sz="0" w:space="0" w:color="auto"/>
        <w:bottom w:val="none" w:sz="0" w:space="0" w:color="auto"/>
        <w:right w:val="none" w:sz="0" w:space="0" w:color="auto"/>
      </w:divBdr>
    </w:div>
    <w:div w:id="950934926">
      <w:bodyDiv w:val="1"/>
      <w:marLeft w:val="0"/>
      <w:marRight w:val="0"/>
      <w:marTop w:val="0"/>
      <w:marBottom w:val="0"/>
      <w:divBdr>
        <w:top w:val="none" w:sz="0" w:space="0" w:color="auto"/>
        <w:left w:val="none" w:sz="0" w:space="0" w:color="auto"/>
        <w:bottom w:val="none" w:sz="0" w:space="0" w:color="auto"/>
        <w:right w:val="none" w:sz="0" w:space="0" w:color="auto"/>
      </w:divBdr>
    </w:div>
    <w:div w:id="1080714861">
      <w:bodyDiv w:val="1"/>
      <w:marLeft w:val="0"/>
      <w:marRight w:val="0"/>
      <w:marTop w:val="0"/>
      <w:marBottom w:val="0"/>
      <w:divBdr>
        <w:top w:val="none" w:sz="0" w:space="0" w:color="auto"/>
        <w:left w:val="none" w:sz="0" w:space="0" w:color="auto"/>
        <w:bottom w:val="none" w:sz="0" w:space="0" w:color="auto"/>
        <w:right w:val="none" w:sz="0" w:space="0" w:color="auto"/>
      </w:divBdr>
    </w:div>
    <w:div w:id="1207333403">
      <w:bodyDiv w:val="1"/>
      <w:marLeft w:val="0"/>
      <w:marRight w:val="0"/>
      <w:marTop w:val="0"/>
      <w:marBottom w:val="0"/>
      <w:divBdr>
        <w:top w:val="none" w:sz="0" w:space="0" w:color="auto"/>
        <w:left w:val="none" w:sz="0" w:space="0" w:color="auto"/>
        <w:bottom w:val="none" w:sz="0" w:space="0" w:color="auto"/>
        <w:right w:val="none" w:sz="0" w:space="0" w:color="auto"/>
      </w:divBdr>
    </w:div>
    <w:div w:id="1219710318">
      <w:bodyDiv w:val="1"/>
      <w:marLeft w:val="0"/>
      <w:marRight w:val="0"/>
      <w:marTop w:val="0"/>
      <w:marBottom w:val="0"/>
      <w:divBdr>
        <w:top w:val="none" w:sz="0" w:space="0" w:color="auto"/>
        <w:left w:val="none" w:sz="0" w:space="0" w:color="auto"/>
        <w:bottom w:val="none" w:sz="0" w:space="0" w:color="auto"/>
        <w:right w:val="none" w:sz="0" w:space="0" w:color="auto"/>
      </w:divBdr>
    </w:div>
    <w:div w:id="1234776865">
      <w:bodyDiv w:val="1"/>
      <w:marLeft w:val="0"/>
      <w:marRight w:val="0"/>
      <w:marTop w:val="0"/>
      <w:marBottom w:val="0"/>
      <w:divBdr>
        <w:top w:val="none" w:sz="0" w:space="0" w:color="auto"/>
        <w:left w:val="none" w:sz="0" w:space="0" w:color="auto"/>
        <w:bottom w:val="none" w:sz="0" w:space="0" w:color="auto"/>
        <w:right w:val="none" w:sz="0" w:space="0" w:color="auto"/>
      </w:divBdr>
    </w:div>
    <w:div w:id="1304231940">
      <w:bodyDiv w:val="1"/>
      <w:marLeft w:val="0"/>
      <w:marRight w:val="0"/>
      <w:marTop w:val="0"/>
      <w:marBottom w:val="0"/>
      <w:divBdr>
        <w:top w:val="none" w:sz="0" w:space="0" w:color="auto"/>
        <w:left w:val="none" w:sz="0" w:space="0" w:color="auto"/>
        <w:bottom w:val="none" w:sz="0" w:space="0" w:color="auto"/>
        <w:right w:val="none" w:sz="0" w:space="0" w:color="auto"/>
      </w:divBdr>
    </w:div>
    <w:div w:id="1339699420">
      <w:bodyDiv w:val="1"/>
      <w:marLeft w:val="0"/>
      <w:marRight w:val="0"/>
      <w:marTop w:val="0"/>
      <w:marBottom w:val="0"/>
      <w:divBdr>
        <w:top w:val="none" w:sz="0" w:space="0" w:color="auto"/>
        <w:left w:val="none" w:sz="0" w:space="0" w:color="auto"/>
        <w:bottom w:val="none" w:sz="0" w:space="0" w:color="auto"/>
        <w:right w:val="none" w:sz="0" w:space="0" w:color="auto"/>
      </w:divBdr>
    </w:div>
    <w:div w:id="1374766111">
      <w:bodyDiv w:val="1"/>
      <w:marLeft w:val="0"/>
      <w:marRight w:val="0"/>
      <w:marTop w:val="0"/>
      <w:marBottom w:val="0"/>
      <w:divBdr>
        <w:top w:val="none" w:sz="0" w:space="0" w:color="auto"/>
        <w:left w:val="none" w:sz="0" w:space="0" w:color="auto"/>
        <w:bottom w:val="none" w:sz="0" w:space="0" w:color="auto"/>
        <w:right w:val="none" w:sz="0" w:space="0" w:color="auto"/>
      </w:divBdr>
    </w:div>
    <w:div w:id="1539973362">
      <w:bodyDiv w:val="1"/>
      <w:marLeft w:val="0"/>
      <w:marRight w:val="0"/>
      <w:marTop w:val="0"/>
      <w:marBottom w:val="0"/>
      <w:divBdr>
        <w:top w:val="none" w:sz="0" w:space="0" w:color="auto"/>
        <w:left w:val="none" w:sz="0" w:space="0" w:color="auto"/>
        <w:bottom w:val="none" w:sz="0" w:space="0" w:color="auto"/>
        <w:right w:val="none" w:sz="0" w:space="0" w:color="auto"/>
      </w:divBdr>
    </w:div>
    <w:div w:id="1568027178">
      <w:bodyDiv w:val="1"/>
      <w:marLeft w:val="0"/>
      <w:marRight w:val="0"/>
      <w:marTop w:val="0"/>
      <w:marBottom w:val="0"/>
      <w:divBdr>
        <w:top w:val="none" w:sz="0" w:space="0" w:color="auto"/>
        <w:left w:val="none" w:sz="0" w:space="0" w:color="auto"/>
        <w:bottom w:val="none" w:sz="0" w:space="0" w:color="auto"/>
        <w:right w:val="none" w:sz="0" w:space="0" w:color="auto"/>
      </w:divBdr>
    </w:div>
    <w:div w:id="1658192611">
      <w:bodyDiv w:val="1"/>
      <w:marLeft w:val="0"/>
      <w:marRight w:val="0"/>
      <w:marTop w:val="0"/>
      <w:marBottom w:val="0"/>
      <w:divBdr>
        <w:top w:val="none" w:sz="0" w:space="0" w:color="auto"/>
        <w:left w:val="none" w:sz="0" w:space="0" w:color="auto"/>
        <w:bottom w:val="none" w:sz="0" w:space="0" w:color="auto"/>
        <w:right w:val="none" w:sz="0" w:space="0" w:color="auto"/>
      </w:divBdr>
    </w:div>
    <w:div w:id="1682581291">
      <w:bodyDiv w:val="1"/>
      <w:marLeft w:val="0"/>
      <w:marRight w:val="0"/>
      <w:marTop w:val="0"/>
      <w:marBottom w:val="0"/>
      <w:divBdr>
        <w:top w:val="none" w:sz="0" w:space="0" w:color="auto"/>
        <w:left w:val="none" w:sz="0" w:space="0" w:color="auto"/>
        <w:bottom w:val="none" w:sz="0" w:space="0" w:color="auto"/>
        <w:right w:val="none" w:sz="0" w:space="0" w:color="auto"/>
      </w:divBdr>
    </w:div>
    <w:div w:id="1704597364">
      <w:bodyDiv w:val="1"/>
      <w:marLeft w:val="0"/>
      <w:marRight w:val="0"/>
      <w:marTop w:val="0"/>
      <w:marBottom w:val="0"/>
      <w:divBdr>
        <w:top w:val="none" w:sz="0" w:space="0" w:color="auto"/>
        <w:left w:val="none" w:sz="0" w:space="0" w:color="auto"/>
        <w:bottom w:val="none" w:sz="0" w:space="0" w:color="auto"/>
        <w:right w:val="none" w:sz="0" w:space="0" w:color="auto"/>
      </w:divBdr>
    </w:div>
    <w:div w:id="1726564591">
      <w:bodyDiv w:val="1"/>
      <w:marLeft w:val="0"/>
      <w:marRight w:val="0"/>
      <w:marTop w:val="0"/>
      <w:marBottom w:val="0"/>
      <w:divBdr>
        <w:top w:val="none" w:sz="0" w:space="0" w:color="auto"/>
        <w:left w:val="none" w:sz="0" w:space="0" w:color="auto"/>
        <w:bottom w:val="none" w:sz="0" w:space="0" w:color="auto"/>
        <w:right w:val="none" w:sz="0" w:space="0" w:color="auto"/>
      </w:divBdr>
    </w:div>
    <w:div w:id="1734157774">
      <w:bodyDiv w:val="1"/>
      <w:marLeft w:val="0"/>
      <w:marRight w:val="0"/>
      <w:marTop w:val="0"/>
      <w:marBottom w:val="0"/>
      <w:divBdr>
        <w:top w:val="none" w:sz="0" w:space="0" w:color="auto"/>
        <w:left w:val="none" w:sz="0" w:space="0" w:color="auto"/>
        <w:bottom w:val="none" w:sz="0" w:space="0" w:color="auto"/>
        <w:right w:val="none" w:sz="0" w:space="0" w:color="auto"/>
      </w:divBdr>
    </w:div>
    <w:div w:id="1751658431">
      <w:bodyDiv w:val="1"/>
      <w:marLeft w:val="0"/>
      <w:marRight w:val="0"/>
      <w:marTop w:val="0"/>
      <w:marBottom w:val="0"/>
      <w:divBdr>
        <w:top w:val="none" w:sz="0" w:space="0" w:color="auto"/>
        <w:left w:val="none" w:sz="0" w:space="0" w:color="auto"/>
        <w:bottom w:val="none" w:sz="0" w:space="0" w:color="auto"/>
        <w:right w:val="none" w:sz="0" w:space="0" w:color="auto"/>
      </w:divBdr>
    </w:div>
    <w:div w:id="1774477767">
      <w:bodyDiv w:val="1"/>
      <w:marLeft w:val="0"/>
      <w:marRight w:val="0"/>
      <w:marTop w:val="0"/>
      <w:marBottom w:val="0"/>
      <w:divBdr>
        <w:top w:val="none" w:sz="0" w:space="0" w:color="auto"/>
        <w:left w:val="none" w:sz="0" w:space="0" w:color="auto"/>
        <w:bottom w:val="none" w:sz="0" w:space="0" w:color="auto"/>
        <w:right w:val="none" w:sz="0" w:space="0" w:color="auto"/>
      </w:divBdr>
    </w:div>
    <w:div w:id="177540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8</Pages>
  <Words>3066</Words>
  <Characters>17479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AdminHT</dc:creator>
  <cp:keywords/>
  <dc:description/>
  <cp:lastModifiedBy>User</cp:lastModifiedBy>
  <cp:revision>33</cp:revision>
  <cp:lastPrinted>2025-03-20T08:34:00Z</cp:lastPrinted>
  <dcterms:created xsi:type="dcterms:W3CDTF">2025-06-10T07:24:00Z</dcterms:created>
  <dcterms:modified xsi:type="dcterms:W3CDTF">2025-06-16T01:11:00Z</dcterms:modified>
</cp:coreProperties>
</file>